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25577C64" w14:textId="02CA4C33" w:rsidR="00EF5849" w:rsidRPr="000D1855" w:rsidRDefault="00EF5849" w:rsidP="000D1855">
      <w:pPr>
        <w:pStyle w:val="xxmsolistparagraph"/>
        <w:spacing w:before="0" w:beforeAutospacing="0" w:after="0" w:afterAutospacing="0"/>
        <w:ind w:left="720"/>
        <w:jc w:val="center"/>
        <w:rPr>
          <w:rFonts w:ascii="Times New Roman" w:eastAsia="Times New Roman" w:hAnsi="Times New Roman" w:cs="Times New Roman"/>
          <w:b/>
          <w:bCs/>
          <w:color w:val="FF0000"/>
          <w:sz w:val="28"/>
          <w:szCs w:val="28"/>
        </w:rPr>
      </w:pPr>
      <w:r w:rsidRPr="000D1855">
        <w:rPr>
          <w:rFonts w:ascii="Times New Roman" w:eastAsia="Times New Roman" w:hAnsi="Times New Roman" w:cs="Times New Roman"/>
          <w:b/>
          <w:bCs/>
          <w:color w:val="FF0000"/>
          <w:sz w:val="32"/>
          <w:szCs w:val="32"/>
          <w:shd w:val="clear" w:color="auto" w:fill="FFFFFF"/>
        </w:rPr>
        <w:t>“Pregnancy Well-Being, the Epigenome and Child Development</w:t>
      </w:r>
      <w:r w:rsidR="000D1855" w:rsidRPr="000D1855">
        <w:rPr>
          <w:rFonts w:ascii="Times New Roman" w:eastAsia="Times New Roman" w:hAnsi="Times New Roman" w:cs="Times New Roman"/>
          <w:b/>
          <w:bCs/>
          <w:color w:val="FF0000"/>
          <w:sz w:val="32"/>
          <w:szCs w:val="32"/>
          <w:shd w:val="clear" w:color="auto" w:fill="FFFFFF"/>
        </w:rPr>
        <w:t>”</w:t>
      </w:r>
    </w:p>
    <w:p w14:paraId="7CCBB1FC" w14:textId="77777777" w:rsidR="005D104A" w:rsidRDefault="005D104A" w:rsidP="005D104A">
      <w:pPr>
        <w:jc w:val="center"/>
        <w:rPr>
          <w:b/>
          <w:bCs/>
          <w:color w:val="000000"/>
          <w:sz w:val="22"/>
          <w:szCs w:val="22"/>
        </w:rPr>
      </w:pPr>
    </w:p>
    <w:p w14:paraId="1270D5E5" w14:textId="703523C7" w:rsidR="005D104A" w:rsidRPr="005D104A" w:rsidRDefault="000D1855" w:rsidP="005D104A">
      <w:pPr>
        <w:jc w:val="center"/>
        <w:rPr>
          <w:b/>
          <w:bCs/>
          <w:color w:val="000000"/>
          <w:sz w:val="28"/>
          <w:szCs w:val="28"/>
        </w:rPr>
      </w:pPr>
      <w:r>
        <w:rPr>
          <w:b/>
          <w:bCs/>
          <w:color w:val="000000"/>
          <w:sz w:val="28"/>
          <w:szCs w:val="28"/>
        </w:rPr>
        <w:t>Kieran O’Donnell, PhD</w:t>
      </w:r>
    </w:p>
    <w:p w14:paraId="35E11DB1" w14:textId="3BE60915" w:rsidR="005D104A" w:rsidRDefault="000D1855" w:rsidP="005D104A">
      <w:pPr>
        <w:jc w:val="center"/>
        <w:rPr>
          <w:color w:val="000000"/>
        </w:rPr>
      </w:pPr>
      <w:r w:rsidRPr="000D1855">
        <w:rPr>
          <w:color w:val="000000"/>
        </w:rPr>
        <w:t>Assistant Professor at the Yale Child Study Center and the Department of Obstetrics, Gynecology and Reproductive Sciences</w:t>
      </w:r>
    </w:p>
    <w:p w14:paraId="02F7376F" w14:textId="77777777" w:rsidR="000D1855" w:rsidRPr="005D104A" w:rsidRDefault="000D1855" w:rsidP="005D104A">
      <w:pPr>
        <w:jc w:val="center"/>
        <w:rPr>
          <w:sz w:val="28"/>
          <w:szCs w:val="28"/>
        </w:rPr>
      </w:pPr>
    </w:p>
    <w:p w14:paraId="7A86D79A" w14:textId="1F7A8FA9" w:rsidR="005D104A" w:rsidRPr="000D1855" w:rsidRDefault="005D104A" w:rsidP="005D104A">
      <w:pPr>
        <w:jc w:val="center"/>
        <w:rPr>
          <w:b/>
          <w:bCs/>
        </w:rPr>
      </w:pPr>
      <w:r w:rsidRPr="000D1855">
        <w:rPr>
          <w:b/>
          <w:bCs/>
        </w:rPr>
        <w:t xml:space="preserve">February </w:t>
      </w:r>
      <w:r w:rsidR="000D1855" w:rsidRPr="000D1855">
        <w:rPr>
          <w:b/>
          <w:bCs/>
        </w:rPr>
        <w:t>9</w:t>
      </w:r>
      <w:r w:rsidRPr="000D1855">
        <w:rPr>
          <w:b/>
          <w:bCs/>
        </w:rPr>
        <w:t>, 2021</w:t>
      </w:r>
    </w:p>
    <w:p w14:paraId="14C786DA" w14:textId="77777777" w:rsidR="005D104A" w:rsidRPr="005D104A" w:rsidRDefault="00013879" w:rsidP="005D104A">
      <w:pPr>
        <w:pStyle w:val="PlainText"/>
        <w:jc w:val="center"/>
        <w:rPr>
          <w:b/>
          <w:bCs/>
        </w:rPr>
      </w:pPr>
      <w:hyperlink r:id="rId8" w:history="1">
        <w:r w:rsidR="005D104A" w:rsidRPr="005D104A">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6388E5AA" w14:textId="77777777" w:rsidR="000D1855" w:rsidRDefault="004B7394" w:rsidP="000D1855">
      <w:pPr>
        <w:jc w:val="center"/>
        <w:rPr>
          <w:b/>
        </w:rPr>
      </w:pPr>
      <w:r w:rsidRPr="00C84B3A">
        <w:rPr>
          <w:b/>
        </w:rPr>
        <w:t>Course Director</w:t>
      </w:r>
      <w:r w:rsidR="00C84B3A">
        <w:rPr>
          <w:b/>
        </w:rPr>
        <w:t>: Andres Martin, MD, MPH</w:t>
      </w:r>
    </w:p>
    <w:p w14:paraId="2530F15F" w14:textId="3131EE1F" w:rsidR="00C56D8A" w:rsidRPr="00C84B3A" w:rsidRDefault="00C56D8A" w:rsidP="000D1855">
      <w:pPr>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6B40B8F7" w14:textId="77777777"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768958C8" w14:textId="77777777" w:rsidR="00C45D58" w:rsidRPr="00C84B3A" w:rsidRDefault="00C45D58" w:rsidP="00DD2BF3">
      <w:pPr>
        <w:rPr>
          <w:sz w:val="20"/>
          <w:szCs w:val="20"/>
        </w:rPr>
      </w:pPr>
    </w:p>
    <w:p w14:paraId="4BC5A9BE" w14:textId="77777777" w:rsidR="000D1855" w:rsidRPr="000D1855" w:rsidRDefault="000D1855" w:rsidP="000D1855">
      <w:pPr>
        <w:pStyle w:val="xxmsolistparagraph"/>
        <w:numPr>
          <w:ilvl w:val="0"/>
          <w:numId w:val="5"/>
        </w:numPr>
        <w:spacing w:before="0" w:beforeAutospacing="0" w:after="0" w:afterAutospacing="0"/>
        <w:rPr>
          <w:rFonts w:ascii="Times New Roman" w:eastAsia="Times New Roman" w:hAnsi="Times New Roman" w:cs="Times New Roman"/>
          <w:color w:val="201F1E"/>
          <w:sz w:val="20"/>
          <w:szCs w:val="20"/>
        </w:rPr>
      </w:pPr>
      <w:r w:rsidRPr="000D1855">
        <w:rPr>
          <w:rFonts w:ascii="Times New Roman" w:eastAsia="Times New Roman" w:hAnsi="Times New Roman" w:cs="Times New Roman"/>
          <w:color w:val="201F1E"/>
          <w:sz w:val="20"/>
          <w:szCs w:val="20"/>
        </w:rPr>
        <w:t>Describe the prevalence of perinatal mental health issues and understand how maternal prenatal anxiety/depression contributes to child development.</w:t>
      </w:r>
    </w:p>
    <w:p w14:paraId="089C94B0" w14:textId="41AA8A18" w:rsidR="005D104A" w:rsidRPr="000D1855" w:rsidRDefault="000D1855" w:rsidP="000D1855">
      <w:pPr>
        <w:pStyle w:val="ListParagraph"/>
        <w:numPr>
          <w:ilvl w:val="0"/>
          <w:numId w:val="5"/>
        </w:numPr>
        <w:rPr>
          <w:color w:val="201F1E"/>
          <w:sz w:val="20"/>
          <w:szCs w:val="20"/>
        </w:rPr>
      </w:pPr>
      <w:r w:rsidRPr="000D1855">
        <w:rPr>
          <w:color w:val="201F1E"/>
          <w:sz w:val="20"/>
          <w:szCs w:val="20"/>
        </w:rPr>
        <w:t>Define 'epigenomics' and describe how epigenetic modification</w:t>
      </w:r>
      <w:r w:rsidR="00013879">
        <w:rPr>
          <w:color w:val="201F1E"/>
          <w:sz w:val="20"/>
          <w:szCs w:val="20"/>
        </w:rPr>
        <w:t>s</w:t>
      </w:r>
      <w:r w:rsidRPr="000D1855">
        <w:rPr>
          <w:color w:val="201F1E"/>
          <w:sz w:val="20"/>
          <w:szCs w:val="20"/>
        </w:rPr>
        <w:t xml:space="preserve"> may contribute to the biological embedding of experience.</w:t>
      </w:r>
    </w:p>
    <w:p w14:paraId="5BB68C03" w14:textId="52A33DBA" w:rsidR="000D1855" w:rsidRPr="000D1855" w:rsidRDefault="000D1855" w:rsidP="000D1855">
      <w:pPr>
        <w:pStyle w:val="ListParagraph"/>
        <w:numPr>
          <w:ilvl w:val="0"/>
          <w:numId w:val="5"/>
        </w:numPr>
        <w:rPr>
          <w:b/>
          <w:sz w:val="20"/>
          <w:szCs w:val="20"/>
          <w:u w:val="single"/>
        </w:rPr>
      </w:pPr>
      <w:r w:rsidRPr="000D1855">
        <w:rPr>
          <w:color w:val="201F1E"/>
          <w:sz w:val="20"/>
          <w:szCs w:val="20"/>
        </w:rPr>
        <w:t>Provide an overview of epigenetic biomarkers and discuss their potential to inform our understanding of the developmental origins of mental health. </w:t>
      </w:r>
    </w:p>
    <w:p w14:paraId="5B83EBD9" w14:textId="77777777" w:rsidR="000D1855" w:rsidRPr="000D1855" w:rsidRDefault="000D1855" w:rsidP="000D1855">
      <w:pPr>
        <w:pStyle w:val="ListParagraph"/>
        <w:numPr>
          <w:ilvl w:val="0"/>
          <w:numId w:val="5"/>
        </w:numPr>
        <w:rPr>
          <w:b/>
          <w:sz w:val="20"/>
          <w:szCs w:val="20"/>
          <w:u w:val="single"/>
        </w:rPr>
      </w:pPr>
    </w:p>
    <w:p w14:paraId="3AB71D60" w14:textId="66A5FB0A" w:rsidR="00A723B1" w:rsidRDefault="00A723B1" w:rsidP="00A723B1">
      <w:pPr>
        <w:rPr>
          <w:b/>
          <w:sz w:val="20"/>
          <w:szCs w:val="20"/>
          <w:u w:val="single"/>
        </w:rPr>
      </w:pPr>
      <w:r>
        <w:rPr>
          <w:b/>
          <w:sz w:val="20"/>
          <w:szCs w:val="20"/>
          <w:u w:val="single"/>
        </w:rPr>
        <w:t>NEEDS ASSESSMENT</w:t>
      </w:r>
    </w:p>
    <w:p w14:paraId="369ADEE3" w14:textId="0FBCAB6A" w:rsidR="000D1855" w:rsidRDefault="000D1855" w:rsidP="000D1855">
      <w:pPr>
        <w:rPr>
          <w:color w:val="000000"/>
          <w:sz w:val="27"/>
          <w:szCs w:val="27"/>
        </w:rPr>
      </w:pPr>
      <w:r w:rsidRPr="000D1855">
        <w:rPr>
          <w:color w:val="201F1E"/>
          <w:sz w:val="20"/>
          <w:szCs w:val="20"/>
          <w:shd w:val="clear" w:color="auto" w:fill="FFFFFF"/>
        </w:rPr>
        <w:t>Maternal antenatal mental health contributes to multiple aspects of child development, but these effects vary at the individual level. In this presentation we will discuss how epigenomics may inform our understanding of individual differences in the developmental origins of mental health</w:t>
      </w:r>
      <w:r>
        <w:rPr>
          <w:color w:val="201F1E"/>
          <w:shd w:val="clear" w:color="auto" w:fill="FFFFFF"/>
        </w:rPr>
        <w:t>.</w:t>
      </w:r>
      <w:r>
        <w:rPr>
          <w:color w:val="000000"/>
          <w:sz w:val="27"/>
          <w:szCs w:val="27"/>
        </w:rPr>
        <w:t> </w:t>
      </w:r>
      <w:r>
        <w:rPr>
          <w:color w:val="201F1E"/>
        </w:rPr>
        <w:t> </w:t>
      </w:r>
      <w:r>
        <w:t>  </w:t>
      </w:r>
    </w:p>
    <w:p w14:paraId="581B6BAE" w14:textId="77777777" w:rsidR="005D104A" w:rsidRDefault="005D104A" w:rsidP="005D104A">
      <w:pPr>
        <w:rPr>
          <w:color w:val="000000"/>
          <w:sz w:val="20"/>
          <w:szCs w:val="20"/>
        </w:rPr>
      </w:pPr>
    </w:p>
    <w:p w14:paraId="018D6D63" w14:textId="77777777" w:rsidR="005D104A" w:rsidRDefault="005D104A" w:rsidP="005D104A">
      <w:pPr>
        <w:rPr>
          <w:color w:val="000000"/>
          <w:sz w:val="20"/>
          <w:szCs w:val="20"/>
        </w:rPr>
      </w:pPr>
    </w:p>
    <w:p w14:paraId="6354AB5D" w14:textId="77777777" w:rsidR="008B0821" w:rsidRDefault="008B0821" w:rsidP="005D104A">
      <w:pPr>
        <w:rPr>
          <w:color w:val="000000"/>
          <w:sz w:val="20"/>
          <w:szCs w:val="20"/>
        </w:rPr>
      </w:pPr>
      <w:bookmarkStart w:id="1" w:name="_GoBack"/>
      <w:bookmarkEnd w:id="1"/>
    </w:p>
    <w:p w14:paraId="05F8A211" w14:textId="77777777" w:rsidR="008B0821" w:rsidRDefault="008B0821" w:rsidP="005D104A">
      <w:pPr>
        <w:rPr>
          <w:color w:val="000000"/>
          <w:sz w:val="20"/>
          <w:szCs w:val="20"/>
        </w:rPr>
      </w:pPr>
    </w:p>
    <w:p w14:paraId="505C7308" w14:textId="77777777" w:rsidR="008B0821" w:rsidRDefault="008B0821" w:rsidP="005D104A">
      <w:pPr>
        <w:rPr>
          <w:color w:val="000000"/>
          <w:sz w:val="20"/>
          <w:szCs w:val="20"/>
        </w:rPr>
      </w:pPr>
    </w:p>
    <w:p w14:paraId="29E56AF1" w14:textId="77777777" w:rsidR="008B0821" w:rsidRDefault="008B0821" w:rsidP="005D104A">
      <w:pPr>
        <w:rPr>
          <w:color w:val="000000"/>
          <w:sz w:val="20"/>
          <w:szCs w:val="20"/>
        </w:rPr>
      </w:pPr>
    </w:p>
    <w:p w14:paraId="1804B22B" w14:textId="77777777" w:rsidR="00C456E2" w:rsidRPr="005D104A" w:rsidRDefault="00C456E2" w:rsidP="00DD2BF3">
      <w:pPr>
        <w:rPr>
          <w:b/>
          <w:sz w:val="18"/>
          <w:szCs w:val="18"/>
          <w:u w:val="single"/>
        </w:rPr>
      </w:pPr>
    </w:p>
    <w:p w14:paraId="4B6D9A6E" w14:textId="07401536"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380CB008" w:rsidR="00DD2BF3" w:rsidRPr="00C84B3A" w:rsidRDefault="00DD2BF3" w:rsidP="00DD2BF3">
      <w:pPr>
        <w:rPr>
          <w:b/>
          <w:sz w:val="20"/>
          <w:szCs w:val="20"/>
          <w:u w:val="single"/>
        </w:rPr>
      </w:pPr>
      <w:r w:rsidRPr="00C84B3A">
        <w:rPr>
          <w:b/>
          <w:sz w:val="20"/>
          <w:szCs w:val="20"/>
          <w:u w:val="single"/>
        </w:rPr>
        <w:t>FACULTY DISCLOSURES</w:t>
      </w:r>
    </w:p>
    <w:p w14:paraId="32D8C431" w14:textId="773500F3" w:rsidR="00DD2BF3" w:rsidRPr="00C84B3A" w:rsidRDefault="000D1855" w:rsidP="00DD2BF3">
      <w:pPr>
        <w:rPr>
          <w:sz w:val="20"/>
          <w:szCs w:val="20"/>
        </w:rPr>
      </w:pPr>
      <w:r>
        <w:rPr>
          <w:sz w:val="20"/>
          <w:szCs w:val="20"/>
        </w:rPr>
        <w:t>Kiernan O’Donnell</w:t>
      </w:r>
      <w:r w:rsidR="00F13383">
        <w:rPr>
          <w:sz w:val="20"/>
          <w:szCs w:val="20"/>
        </w:rPr>
        <w:t>: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77462"/>
    <w:multiLevelType w:val="hybridMultilevel"/>
    <w:tmpl w:val="33DC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24308"/>
    <w:multiLevelType w:val="hybridMultilevel"/>
    <w:tmpl w:val="8016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71DF1"/>
    <w:multiLevelType w:val="multilevel"/>
    <w:tmpl w:val="D4929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41278A"/>
    <w:multiLevelType w:val="multilevel"/>
    <w:tmpl w:val="286896C0"/>
    <w:lvl w:ilvl="0">
      <w:start w:val="1"/>
      <w:numFmt w:val="decimal"/>
      <w:lvlText w:val="%1."/>
      <w:lvlJc w:val="left"/>
      <w:pPr>
        <w:tabs>
          <w:tab w:val="num" w:pos="720"/>
        </w:tabs>
        <w:ind w:left="720" w:hanging="360"/>
      </w:pPr>
    </w:lvl>
    <w:lvl w:ilvl="1">
      <w:start w:val="978"/>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13879"/>
    <w:rsid w:val="000C6878"/>
    <w:rsid w:val="000D05F3"/>
    <w:rsid w:val="000D1855"/>
    <w:rsid w:val="002150DB"/>
    <w:rsid w:val="00454473"/>
    <w:rsid w:val="00456098"/>
    <w:rsid w:val="004B7394"/>
    <w:rsid w:val="005D104A"/>
    <w:rsid w:val="006B7272"/>
    <w:rsid w:val="007A7132"/>
    <w:rsid w:val="008738C9"/>
    <w:rsid w:val="008B0821"/>
    <w:rsid w:val="00A46992"/>
    <w:rsid w:val="00A723B1"/>
    <w:rsid w:val="00C11A1C"/>
    <w:rsid w:val="00C456E2"/>
    <w:rsid w:val="00C45D58"/>
    <w:rsid w:val="00C56D8A"/>
    <w:rsid w:val="00C84B3A"/>
    <w:rsid w:val="00DD2BF3"/>
    <w:rsid w:val="00DF5E20"/>
    <w:rsid w:val="00EF5849"/>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5D104A"/>
    <w:rPr>
      <w:color w:val="0563C1" w:themeColor="hyperlink"/>
      <w:u w:val="single"/>
    </w:rPr>
  </w:style>
  <w:style w:type="paragraph" w:customStyle="1" w:styleId="xxmsolistparagraph">
    <w:name w:val="x_xmsolistparagraph"/>
    <w:basedOn w:val="Normal"/>
    <w:rsid w:val="00EF584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860">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185048970">
      <w:bodyDiv w:val="1"/>
      <w:marLeft w:val="0"/>
      <w:marRight w:val="0"/>
      <w:marTop w:val="0"/>
      <w:marBottom w:val="0"/>
      <w:divBdr>
        <w:top w:val="none" w:sz="0" w:space="0" w:color="auto"/>
        <w:left w:val="none" w:sz="0" w:space="0" w:color="auto"/>
        <w:bottom w:val="none" w:sz="0" w:space="0" w:color="auto"/>
        <w:right w:val="none" w:sz="0" w:space="0" w:color="auto"/>
      </w:divBdr>
    </w:div>
    <w:div w:id="1229608851">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24337177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D25FC-10F3-4482-882B-01FF1FAE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2019-06-03T13:42:00Z</cp:lastPrinted>
  <dcterms:created xsi:type="dcterms:W3CDTF">2021-01-15T14:51:00Z</dcterms:created>
  <dcterms:modified xsi:type="dcterms:W3CDTF">2021-01-15T18:29:00Z</dcterms:modified>
</cp:coreProperties>
</file>