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DE54" w14:textId="77777777" w:rsidR="000A4A5D" w:rsidRDefault="00DD4ADB" w:rsidP="00654C31">
      <w:pPr>
        <w:tabs>
          <w:tab w:val="right" w:pos="9360"/>
        </w:tabs>
      </w:pPr>
      <w:r>
        <w:tab/>
      </w:r>
    </w:p>
    <w:p w14:paraId="6A4FD439" w14:textId="77777777" w:rsidR="00527E2C" w:rsidRPr="009C1A30" w:rsidRDefault="00A6624E" w:rsidP="00A31F5E">
      <w:pPr>
        <w:spacing w:after="200"/>
        <w:rPr>
          <w:rFonts w:ascii="Arial" w:eastAsia="Cambria" w:hAnsi="Arial" w:cs="Arial"/>
          <w:b/>
          <w:bCs/>
          <w:noProof/>
          <w:sz w:val="22"/>
          <w:szCs w:val="22"/>
        </w:rPr>
      </w:pPr>
    </w:p>
    <w:p w14:paraId="3DC61F8C" w14:textId="77777777" w:rsidR="001572B8" w:rsidRDefault="00A6624E" w:rsidP="00C86889">
      <w:pPr>
        <w:spacing w:after="200"/>
        <w:rPr>
          <w:rFonts w:ascii="Arial" w:eastAsia="Cambria" w:hAnsi="Arial" w:cs="Arial"/>
          <w:sz w:val="22"/>
          <w:szCs w:val="22"/>
        </w:rPr>
        <w:sectPr w:rsidR="001572B8">
          <w:headerReference w:type="default" r:id="rId6"/>
          <w:pgSz w:w="12240" w:h="15840"/>
          <w:pgMar w:top="1440" w:right="1440" w:bottom="1440" w:left="1440" w:header="720" w:footer="720" w:gutter="0"/>
          <w:cols w:space="720"/>
          <w:docGrid w:linePitch="360"/>
        </w:sectPr>
      </w:pPr>
    </w:p>
    <w:p w14:paraId="698993F7" w14:textId="77777777" w:rsidR="009C034E" w:rsidRPr="001432B7" w:rsidRDefault="009C034E" w:rsidP="009C034E">
      <w:pPr>
        <w:pStyle w:val="BodyText"/>
        <w:rPr>
          <w:rFonts w:ascii="Garamond" w:hAnsi="Garamond"/>
          <w:b w:val="0"/>
          <w:sz w:val="72"/>
          <w:szCs w:val="72"/>
        </w:rPr>
      </w:pPr>
      <w:r w:rsidRPr="001432B7">
        <w:rPr>
          <w:rFonts w:ascii="Garamond" w:hAnsi="Garamond"/>
          <w:b w:val="0"/>
          <w:sz w:val="72"/>
          <w:szCs w:val="72"/>
        </w:rPr>
        <w:t>Medical Grand Rounds</w:t>
      </w:r>
    </w:p>
    <w:p w14:paraId="5DFE4F0F" w14:textId="77777777" w:rsidR="009C034E" w:rsidRPr="001432B7" w:rsidRDefault="009C034E" w:rsidP="009C034E">
      <w:pPr>
        <w:pStyle w:val="BodyText"/>
        <w:rPr>
          <w:rFonts w:ascii="Garamond" w:hAnsi="Garamond"/>
          <w:b w:val="0"/>
          <w:i/>
          <w:sz w:val="28"/>
          <w:szCs w:val="28"/>
        </w:rPr>
      </w:pPr>
      <w:r w:rsidRPr="001432B7">
        <w:rPr>
          <w:rFonts w:ascii="Garamond" w:hAnsi="Garamond"/>
          <w:b w:val="0"/>
          <w:i/>
          <w:sz w:val="28"/>
          <w:szCs w:val="28"/>
        </w:rPr>
        <w:t>Presented by</w:t>
      </w:r>
    </w:p>
    <w:p w14:paraId="002BD49C" w14:textId="77777777" w:rsidR="009C034E" w:rsidRDefault="009C034E" w:rsidP="009C034E">
      <w:pPr>
        <w:pStyle w:val="BodyText"/>
        <w:rPr>
          <w:rFonts w:ascii="Garamond" w:hAnsi="Garamond"/>
          <w:sz w:val="28"/>
          <w:szCs w:val="28"/>
        </w:rPr>
      </w:pPr>
      <w:r w:rsidRPr="001432B7">
        <w:rPr>
          <w:rFonts w:ascii="Garamond" w:hAnsi="Garamond"/>
          <w:sz w:val="28"/>
          <w:szCs w:val="28"/>
        </w:rPr>
        <w:t>Yale Schoo</w:t>
      </w:r>
      <w:r>
        <w:rPr>
          <w:rFonts w:ascii="Garamond" w:hAnsi="Garamond"/>
          <w:sz w:val="28"/>
          <w:szCs w:val="28"/>
        </w:rPr>
        <w:t>l of Medicine</w:t>
      </w:r>
      <w:r w:rsidRPr="001432B7">
        <w:rPr>
          <w:rFonts w:ascii="Garamond" w:hAnsi="Garamond"/>
          <w:sz w:val="28"/>
          <w:szCs w:val="28"/>
        </w:rPr>
        <w:t xml:space="preserve">, Department of </w:t>
      </w:r>
      <w:r>
        <w:rPr>
          <w:rFonts w:ascii="Garamond" w:hAnsi="Garamond"/>
          <w:sz w:val="28"/>
          <w:szCs w:val="28"/>
        </w:rPr>
        <w:t xml:space="preserve">Internal Medicine, </w:t>
      </w:r>
    </w:p>
    <w:p w14:paraId="2C881633" w14:textId="51BBEAD9" w:rsidR="009C034E" w:rsidRDefault="009C034E" w:rsidP="009C034E">
      <w:pPr>
        <w:pStyle w:val="BodyText"/>
        <w:rPr>
          <w:rFonts w:ascii="Garamond" w:hAnsi="Garamond"/>
          <w:sz w:val="28"/>
          <w:szCs w:val="28"/>
        </w:rPr>
      </w:pPr>
      <w:r w:rsidRPr="00306C79">
        <w:rPr>
          <w:rFonts w:ascii="Garamond" w:hAnsi="Garamond"/>
          <w:sz w:val="28"/>
          <w:szCs w:val="28"/>
        </w:rPr>
        <w:t xml:space="preserve">Section of </w:t>
      </w:r>
      <w:r w:rsidR="00A31F5E" w:rsidRPr="00A31F5E">
        <w:rPr>
          <w:rFonts w:ascii="Garamond" w:hAnsi="Garamond"/>
          <w:sz w:val="28"/>
          <w:szCs w:val="28"/>
        </w:rPr>
        <w:t>Rheumatology, Allergy and Immunology</w:t>
      </w:r>
    </w:p>
    <w:p w14:paraId="424564E2" w14:textId="77777777" w:rsidR="00A31F5E" w:rsidRPr="00A31F5E" w:rsidRDefault="00A31F5E" w:rsidP="00A31F5E">
      <w:pPr>
        <w:pStyle w:val="BodyText"/>
        <w:rPr>
          <w:rFonts w:ascii="Garamond" w:hAnsi="Garamond"/>
          <w:b w:val="0"/>
          <w:bCs/>
          <w:color w:val="0034A8"/>
          <w:sz w:val="72"/>
          <w:szCs w:val="72"/>
        </w:rPr>
      </w:pPr>
      <w:r w:rsidRPr="00A31F5E">
        <w:rPr>
          <w:rFonts w:ascii="Garamond" w:hAnsi="Garamond"/>
          <w:b w:val="0"/>
          <w:bCs/>
          <w:color w:val="0034A8"/>
          <w:sz w:val="72"/>
          <w:szCs w:val="72"/>
        </w:rPr>
        <w:t xml:space="preserve">Jason </w:t>
      </w:r>
      <w:proofErr w:type="spellStart"/>
      <w:r w:rsidRPr="00A31F5E">
        <w:rPr>
          <w:rFonts w:ascii="Garamond" w:hAnsi="Garamond"/>
          <w:b w:val="0"/>
          <w:bCs/>
          <w:color w:val="0034A8"/>
          <w:sz w:val="72"/>
          <w:szCs w:val="72"/>
        </w:rPr>
        <w:t>Kwah</w:t>
      </w:r>
      <w:proofErr w:type="spellEnd"/>
      <w:r w:rsidRPr="00A31F5E">
        <w:rPr>
          <w:rFonts w:ascii="Garamond" w:hAnsi="Garamond"/>
          <w:b w:val="0"/>
          <w:bCs/>
          <w:color w:val="0034A8"/>
          <w:sz w:val="72"/>
          <w:szCs w:val="72"/>
        </w:rPr>
        <w:t>, MD, MSCI</w:t>
      </w:r>
    </w:p>
    <w:p w14:paraId="7B3BF755" w14:textId="77777777" w:rsidR="00A31F5E" w:rsidRPr="00A31F5E" w:rsidRDefault="00A31F5E" w:rsidP="00A31F5E">
      <w:pPr>
        <w:pStyle w:val="BodyText"/>
        <w:rPr>
          <w:rFonts w:ascii="Garamond" w:hAnsi="Garamond"/>
          <w:b w:val="0"/>
          <w:bCs/>
          <w:sz w:val="22"/>
          <w:szCs w:val="22"/>
        </w:rPr>
      </w:pPr>
      <w:r w:rsidRPr="00A31F5E">
        <w:rPr>
          <w:rFonts w:ascii="Garamond" w:hAnsi="Garamond"/>
          <w:b w:val="0"/>
          <w:bCs/>
          <w:sz w:val="22"/>
          <w:szCs w:val="22"/>
        </w:rPr>
        <w:t>Assistant Professor of Medicine,</w:t>
      </w:r>
    </w:p>
    <w:p w14:paraId="468C71CA" w14:textId="77777777" w:rsidR="00A31F5E" w:rsidRPr="00A31F5E" w:rsidRDefault="00A31F5E" w:rsidP="00A31F5E">
      <w:pPr>
        <w:pStyle w:val="BodyText"/>
        <w:rPr>
          <w:rFonts w:ascii="Garamond" w:hAnsi="Garamond"/>
          <w:b w:val="0"/>
          <w:bCs/>
          <w:sz w:val="22"/>
          <w:szCs w:val="22"/>
        </w:rPr>
      </w:pPr>
      <w:r w:rsidRPr="00A31F5E">
        <w:rPr>
          <w:rFonts w:ascii="Garamond" w:hAnsi="Garamond"/>
          <w:b w:val="0"/>
          <w:bCs/>
          <w:sz w:val="22"/>
          <w:szCs w:val="22"/>
        </w:rPr>
        <w:t>Section of Rheumatology, Allergy and Clinical Immunology</w:t>
      </w:r>
    </w:p>
    <w:p w14:paraId="5D4C37CC" w14:textId="140FF8F0" w:rsidR="009C034E" w:rsidRPr="00A31F5E" w:rsidRDefault="00A31F5E" w:rsidP="00A31F5E">
      <w:pPr>
        <w:pStyle w:val="BodyText"/>
        <w:rPr>
          <w:rFonts w:ascii="Garamond" w:hAnsi="Garamond"/>
          <w:b w:val="0"/>
          <w:bCs/>
          <w:color w:val="00B050"/>
          <w:sz w:val="72"/>
          <w:szCs w:val="72"/>
        </w:rPr>
      </w:pPr>
      <w:r w:rsidRPr="00A31F5E">
        <w:rPr>
          <w:rFonts w:ascii="Garamond" w:hAnsi="Garamond"/>
          <w:b w:val="0"/>
          <w:bCs/>
          <w:color w:val="00B050"/>
          <w:sz w:val="72"/>
          <w:szCs w:val="72"/>
        </w:rPr>
        <w:t>“Assessing Reported Penicillin Allergies in Pregnancy”</w:t>
      </w:r>
    </w:p>
    <w:p w14:paraId="7CDAAC76" w14:textId="6C1717BC" w:rsidR="009C034E" w:rsidRDefault="009C034E" w:rsidP="000A4A5D">
      <w:pPr>
        <w:jc w:val="center"/>
      </w:pPr>
    </w:p>
    <w:p w14:paraId="284BD02A" w14:textId="287CAE47" w:rsidR="009C034E" w:rsidRPr="00F46948" w:rsidRDefault="009C034E" w:rsidP="009C034E">
      <w:pPr>
        <w:jc w:val="center"/>
        <w:rPr>
          <w:rFonts w:ascii="Garamond" w:hAnsi="Garamond"/>
          <w:b/>
        </w:rPr>
      </w:pPr>
      <w:r>
        <w:rPr>
          <w:rFonts w:ascii="Garamond" w:hAnsi="Garamond"/>
          <w:b/>
        </w:rPr>
        <w:t>Date</w:t>
      </w:r>
      <w:proofErr w:type="gramStart"/>
      <w:r>
        <w:rPr>
          <w:rFonts w:ascii="Garamond" w:hAnsi="Garamond"/>
          <w:b/>
        </w:rPr>
        <w:t>: ,</w:t>
      </w:r>
      <w:proofErr w:type="gramEnd"/>
      <w:r>
        <w:rPr>
          <w:rFonts w:ascii="Garamond" w:hAnsi="Garamond"/>
          <w:b/>
        </w:rPr>
        <w:t xml:space="preserve"> 2021</w:t>
      </w:r>
      <w:r w:rsidRPr="00F46948">
        <w:rPr>
          <w:rFonts w:ascii="Garamond" w:hAnsi="Garamond"/>
          <w:b/>
        </w:rPr>
        <w:t xml:space="preserve">   Time: 8:30-9:30am</w:t>
      </w:r>
    </w:p>
    <w:p w14:paraId="23954CD1" w14:textId="43CDC5F6" w:rsidR="009C034E" w:rsidRDefault="009C034E" w:rsidP="00A31F5E">
      <w:pPr>
        <w:jc w:val="center"/>
        <w:rPr>
          <w:rStyle w:val="Hyperlink"/>
          <w:rFonts w:ascii="Garamond" w:hAnsi="Garamond"/>
          <w:b/>
        </w:rPr>
      </w:pPr>
      <w:r w:rsidRPr="00F46948">
        <w:rPr>
          <w:rFonts w:ascii="Garamond" w:hAnsi="Garamond"/>
          <w:b/>
        </w:rPr>
        <w:t xml:space="preserve">Location: </w:t>
      </w:r>
      <w:hyperlink r:id="rId7" w:history="1">
        <w:r w:rsidRPr="006078FE">
          <w:rPr>
            <w:rStyle w:val="Hyperlink"/>
            <w:rFonts w:ascii="Garamond" w:hAnsi="Garamond"/>
            <w:b/>
          </w:rPr>
          <w:t>https://zoom.us/j/94896766303?pwd=UWFrcG9GNXMvcWZ3YU4ycUc5VEVSdz09</w:t>
        </w:r>
      </w:hyperlink>
    </w:p>
    <w:p w14:paraId="527C0989" w14:textId="77777777" w:rsidR="009C034E" w:rsidRPr="001432B7" w:rsidRDefault="009C034E" w:rsidP="009C034E">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7B86AEEC" w14:textId="77777777" w:rsidR="009C034E" w:rsidRPr="00556381" w:rsidRDefault="009C034E" w:rsidP="009C034E">
      <w:pPr>
        <w:jc w:val="center"/>
        <w:rPr>
          <w:rFonts w:ascii="Garamond" w:hAnsi="Garamond"/>
          <w:sz w:val="22"/>
          <w:szCs w:val="22"/>
        </w:rPr>
        <w:sectPr w:rsidR="009C034E"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78F191FC" w14:textId="77777777" w:rsidR="009C034E" w:rsidRPr="001432B7" w:rsidRDefault="009C034E" w:rsidP="009C034E">
      <w:pPr>
        <w:rPr>
          <w:rFonts w:ascii="Garamond" w:hAnsi="Garamond"/>
        </w:rPr>
        <w:sectPr w:rsidR="009C034E"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6A12EF8E" w14:textId="77777777" w:rsidR="009C034E" w:rsidRPr="00C61164" w:rsidRDefault="009C034E" w:rsidP="009C034E">
      <w:pPr>
        <w:jc w:val="both"/>
        <w:rPr>
          <w:rFonts w:ascii="Garamond" w:hAnsi="Garamond"/>
          <w:b/>
          <w:u w:val="single"/>
        </w:rPr>
      </w:pPr>
      <w:r w:rsidRPr="00C61164">
        <w:rPr>
          <w:rFonts w:ascii="Garamond" w:hAnsi="Garamond"/>
          <w:b/>
          <w:u w:val="single"/>
        </w:rPr>
        <w:t>ACCREDITATION:</w:t>
      </w:r>
    </w:p>
    <w:p w14:paraId="737D0C06" w14:textId="77777777" w:rsidR="009C034E" w:rsidRPr="00C61164" w:rsidRDefault="009C034E" w:rsidP="009C034E">
      <w:pPr>
        <w:jc w:val="both"/>
        <w:rPr>
          <w:rFonts w:ascii="Garamond" w:hAnsi="Garamond"/>
        </w:rPr>
      </w:pPr>
      <w:r w:rsidRPr="00C61164">
        <w:rPr>
          <w:rFonts w:ascii="Garamond" w:hAnsi="Garamond"/>
        </w:rPr>
        <w:t>The Yale School of Medicine is accredited by the Accreditation Council for Continuing Medical Education to provide continuing medical education for physicians.</w:t>
      </w:r>
    </w:p>
    <w:p w14:paraId="1F434289" w14:textId="77777777" w:rsidR="009C034E" w:rsidRPr="00C61164" w:rsidRDefault="009C034E" w:rsidP="009C034E">
      <w:pPr>
        <w:jc w:val="both"/>
        <w:rPr>
          <w:rFonts w:ascii="Garamond" w:hAnsi="Garamond"/>
        </w:rPr>
      </w:pPr>
    </w:p>
    <w:p w14:paraId="725C3B16" w14:textId="77777777" w:rsidR="009C034E" w:rsidRPr="00C61164" w:rsidRDefault="009C034E" w:rsidP="009C034E">
      <w:pPr>
        <w:jc w:val="both"/>
        <w:rPr>
          <w:rFonts w:ascii="Garamond" w:hAnsi="Garamond"/>
          <w:b/>
          <w:u w:val="single"/>
        </w:rPr>
      </w:pPr>
      <w:r w:rsidRPr="00C61164">
        <w:rPr>
          <w:rFonts w:ascii="Garamond" w:hAnsi="Garamond"/>
          <w:b/>
          <w:u w:val="single"/>
        </w:rPr>
        <w:t>TARGET AUDIENCE:</w:t>
      </w:r>
    </w:p>
    <w:p w14:paraId="5753B978" w14:textId="77777777" w:rsidR="009C034E" w:rsidRPr="00C61164" w:rsidRDefault="009C034E" w:rsidP="009C034E">
      <w:pPr>
        <w:jc w:val="both"/>
        <w:rPr>
          <w:rFonts w:ascii="Garamond" w:hAnsi="Garamond"/>
        </w:rPr>
      </w:pPr>
      <w:r w:rsidRPr="00C61164">
        <w:rPr>
          <w:b/>
        </w:rPr>
        <w:t>Attending physicians, house staff, fellows, medical students, PA’s</w:t>
      </w:r>
    </w:p>
    <w:p w14:paraId="41FF21D0" w14:textId="77777777" w:rsidR="009C034E" w:rsidRPr="00C61164" w:rsidRDefault="009C034E" w:rsidP="009C034E">
      <w:pPr>
        <w:jc w:val="both"/>
        <w:rPr>
          <w:rFonts w:ascii="Garamond" w:hAnsi="Garamond"/>
        </w:rPr>
      </w:pPr>
    </w:p>
    <w:p w14:paraId="73C0EDA5" w14:textId="77777777" w:rsidR="009C034E" w:rsidRPr="00C61164" w:rsidRDefault="009C034E" w:rsidP="009C034E">
      <w:pPr>
        <w:jc w:val="both"/>
        <w:rPr>
          <w:rFonts w:ascii="Garamond" w:hAnsi="Garamond"/>
          <w:b/>
          <w:u w:val="single"/>
        </w:rPr>
      </w:pPr>
      <w:r w:rsidRPr="00C61164">
        <w:rPr>
          <w:rFonts w:ascii="Garamond" w:hAnsi="Garamond"/>
          <w:b/>
          <w:u w:val="single"/>
        </w:rPr>
        <w:t>NEEDS ASSESSMENT:</w:t>
      </w:r>
    </w:p>
    <w:p w14:paraId="4B69BEEA" w14:textId="77777777" w:rsidR="009C034E" w:rsidRPr="008863C6" w:rsidRDefault="009C034E" w:rsidP="009C034E">
      <w:pPr>
        <w:rPr>
          <w:rFonts w:ascii="Garamond" w:hAnsi="Garamond"/>
        </w:rPr>
      </w:pPr>
      <w:r w:rsidRPr="008863C6">
        <w:rPr>
          <w:rFonts w:ascii="Garamond" w:hAnsi="Garamond"/>
        </w:rPr>
        <w:t>Beta-lactam antibiotics are often used during pregnancy, but patients frequently give an unverified history of penicillin allergy. Clinicians therefore need to know about approaches to assess and manage patients with reported penicillin allergy during pregnancy.</w:t>
      </w:r>
    </w:p>
    <w:p w14:paraId="32CDE71B" w14:textId="77777777" w:rsidR="009C034E" w:rsidRPr="00C61164" w:rsidRDefault="009C034E" w:rsidP="009C034E">
      <w:pPr>
        <w:jc w:val="both"/>
        <w:rPr>
          <w:rFonts w:ascii="Garamond" w:hAnsi="Garamond"/>
        </w:rPr>
      </w:pPr>
    </w:p>
    <w:p w14:paraId="2027D752" w14:textId="77777777" w:rsidR="009C034E" w:rsidRPr="00C61164" w:rsidRDefault="009C034E" w:rsidP="009C034E">
      <w:pPr>
        <w:jc w:val="both"/>
        <w:rPr>
          <w:rFonts w:ascii="Garamond" w:hAnsi="Garamond"/>
          <w:b/>
          <w:u w:val="single"/>
        </w:rPr>
      </w:pPr>
      <w:r w:rsidRPr="00C61164">
        <w:rPr>
          <w:rFonts w:ascii="Garamond" w:hAnsi="Garamond"/>
          <w:b/>
          <w:u w:val="single"/>
        </w:rPr>
        <w:t>LEARNING OBJECTIVES:</w:t>
      </w:r>
    </w:p>
    <w:p w14:paraId="337C1678" w14:textId="77777777" w:rsidR="009C034E" w:rsidRPr="00306C79" w:rsidRDefault="009C034E" w:rsidP="009C034E">
      <w:pPr>
        <w:jc w:val="both"/>
        <w:rPr>
          <w:rFonts w:ascii="Garamond" w:hAnsi="Garamond"/>
          <w:bCs/>
        </w:rPr>
      </w:pPr>
      <w:r w:rsidRPr="00306C79">
        <w:rPr>
          <w:rFonts w:ascii="Garamond" w:hAnsi="Garamond"/>
          <w:bCs/>
        </w:rPr>
        <w:t>1. Understand the potential consequences of unverified penicillin allergies during pregnancy</w:t>
      </w:r>
    </w:p>
    <w:p w14:paraId="3A76BD7B" w14:textId="77777777" w:rsidR="009C034E" w:rsidRPr="00306C79" w:rsidRDefault="009C034E" w:rsidP="009C034E">
      <w:pPr>
        <w:jc w:val="both"/>
        <w:rPr>
          <w:rFonts w:ascii="Garamond" w:hAnsi="Garamond"/>
          <w:bCs/>
        </w:rPr>
      </w:pPr>
      <w:r w:rsidRPr="00306C79">
        <w:rPr>
          <w:rFonts w:ascii="Garamond" w:hAnsi="Garamond"/>
          <w:bCs/>
        </w:rPr>
        <w:t>2. Understand the evidence for penicillin allergy testing during pregnancy</w:t>
      </w:r>
    </w:p>
    <w:p w14:paraId="784FE0E3" w14:textId="77777777" w:rsidR="009C034E" w:rsidRPr="00306C79" w:rsidRDefault="009C034E" w:rsidP="009C034E">
      <w:pPr>
        <w:jc w:val="both"/>
        <w:rPr>
          <w:rFonts w:ascii="Garamond" w:hAnsi="Garamond"/>
          <w:bCs/>
        </w:rPr>
      </w:pPr>
      <w:r w:rsidRPr="00306C79">
        <w:rPr>
          <w:rFonts w:ascii="Garamond" w:hAnsi="Garamond"/>
          <w:bCs/>
        </w:rPr>
        <w:t>3. Review initiatives to de-label patients with reported penicillin allergies during pregnancy</w:t>
      </w:r>
    </w:p>
    <w:p w14:paraId="59A437E6" w14:textId="77777777" w:rsidR="009C034E" w:rsidRDefault="009C034E" w:rsidP="009C034E">
      <w:pPr>
        <w:jc w:val="both"/>
        <w:rPr>
          <w:rFonts w:ascii="Garamond" w:hAnsi="Garamond"/>
          <w:b/>
          <w:u w:val="single"/>
        </w:rPr>
      </w:pPr>
    </w:p>
    <w:p w14:paraId="34CD292B" w14:textId="77777777" w:rsidR="00624286" w:rsidRDefault="00624286" w:rsidP="009C034E">
      <w:pPr>
        <w:jc w:val="both"/>
        <w:rPr>
          <w:rFonts w:ascii="Garamond" w:hAnsi="Garamond"/>
          <w:b/>
          <w:u w:val="single"/>
        </w:rPr>
      </w:pPr>
    </w:p>
    <w:p w14:paraId="43E05EE7" w14:textId="61E1F6FD" w:rsidR="009C034E" w:rsidRPr="00C61164" w:rsidRDefault="009C034E" w:rsidP="009C034E">
      <w:pPr>
        <w:jc w:val="both"/>
        <w:rPr>
          <w:rFonts w:ascii="Garamond" w:hAnsi="Garamond"/>
          <w:b/>
          <w:u w:val="single"/>
        </w:rPr>
      </w:pPr>
      <w:r w:rsidRPr="00C61164">
        <w:rPr>
          <w:rFonts w:ascii="Garamond" w:hAnsi="Garamond"/>
          <w:b/>
          <w:u w:val="single"/>
        </w:rPr>
        <w:t>DESIGNATION STATEMENT</w:t>
      </w:r>
    </w:p>
    <w:p w14:paraId="11A5A0D5" w14:textId="77777777" w:rsidR="009C034E" w:rsidRPr="004B456D" w:rsidRDefault="009C034E" w:rsidP="009C034E">
      <w:pPr>
        <w:jc w:val="both"/>
        <w:rPr>
          <w:rFonts w:ascii="Garamond" w:hAnsi="Garamond"/>
          <w:i/>
          <w:iCs/>
        </w:rPr>
      </w:pPr>
      <w:r w:rsidRPr="004B456D">
        <w:rPr>
          <w:rFonts w:ascii="Garamond" w:hAnsi="Garamond"/>
          <w:i/>
          <w:iCs/>
        </w:rPr>
        <w:t xml:space="preserve">The Yale School of Medicine designates this live activity for 1 AMA PRA Category 1 Credit(s)™.  Physicians should only claim the credit commensurate with the extent of their participation in the activity. </w:t>
      </w:r>
    </w:p>
    <w:p w14:paraId="1A17C7D9" w14:textId="77777777" w:rsidR="009C034E" w:rsidRDefault="009C034E" w:rsidP="009C034E">
      <w:pPr>
        <w:jc w:val="both"/>
        <w:rPr>
          <w:rFonts w:ascii="Garamond" w:hAnsi="Garamond"/>
          <w:b/>
          <w:u w:val="single"/>
        </w:rPr>
      </w:pPr>
    </w:p>
    <w:p w14:paraId="1D5A99B7" w14:textId="77777777" w:rsidR="009C034E" w:rsidRPr="00C61164" w:rsidRDefault="009C034E" w:rsidP="009C034E">
      <w:pPr>
        <w:jc w:val="both"/>
        <w:rPr>
          <w:rFonts w:ascii="Garamond" w:hAnsi="Garamond"/>
          <w:b/>
          <w:u w:val="single"/>
        </w:rPr>
      </w:pPr>
      <w:r w:rsidRPr="00C61164">
        <w:rPr>
          <w:rFonts w:ascii="Garamond" w:hAnsi="Garamond"/>
          <w:b/>
          <w:u w:val="single"/>
        </w:rPr>
        <w:t xml:space="preserve">FACULTY DISCLOSURES:   </w:t>
      </w:r>
    </w:p>
    <w:p w14:paraId="37C7B8B4" w14:textId="77777777" w:rsidR="009C034E" w:rsidRPr="00C61164" w:rsidRDefault="009C034E" w:rsidP="009C034E">
      <w:pPr>
        <w:jc w:val="both"/>
        <w:rPr>
          <w:rFonts w:ascii="Garamond" w:hAnsi="Garamond"/>
        </w:rPr>
      </w:pPr>
      <w:r w:rsidRPr="00C61164">
        <w:rPr>
          <w:rFonts w:ascii="Garamond" w:hAnsi="Garamond"/>
        </w:rPr>
        <w:t xml:space="preserve">Course Director: Vincent </w:t>
      </w:r>
      <w:proofErr w:type="spellStart"/>
      <w:r w:rsidRPr="00C61164">
        <w:rPr>
          <w:rFonts w:ascii="Garamond" w:hAnsi="Garamond"/>
        </w:rPr>
        <w:t>Quagliarello</w:t>
      </w:r>
      <w:proofErr w:type="spellEnd"/>
      <w:r w:rsidRPr="00C61164">
        <w:rPr>
          <w:rFonts w:ascii="Garamond" w:hAnsi="Garamond"/>
        </w:rPr>
        <w:t>, MD - None</w:t>
      </w:r>
    </w:p>
    <w:p w14:paraId="0405A637" w14:textId="5049BFCC" w:rsidR="009C034E" w:rsidRPr="00C61164" w:rsidRDefault="009C034E" w:rsidP="009C034E">
      <w:pPr>
        <w:jc w:val="both"/>
        <w:rPr>
          <w:rFonts w:ascii="Garamond" w:hAnsi="Garamond"/>
        </w:rPr>
      </w:pPr>
      <w:r>
        <w:rPr>
          <w:rFonts w:ascii="Garamond" w:hAnsi="Garamond"/>
        </w:rPr>
        <w:t xml:space="preserve">Speaker: </w:t>
      </w:r>
      <w:r w:rsidR="00624286">
        <w:rPr>
          <w:rFonts w:ascii="Garamond" w:hAnsi="Garamond"/>
        </w:rPr>
        <w:t xml:space="preserve">Jason </w:t>
      </w:r>
      <w:proofErr w:type="spellStart"/>
      <w:r w:rsidR="00624286">
        <w:rPr>
          <w:rFonts w:ascii="Garamond" w:hAnsi="Garamond"/>
        </w:rPr>
        <w:t>Kwah</w:t>
      </w:r>
      <w:proofErr w:type="spellEnd"/>
      <w:r w:rsidR="00624286">
        <w:rPr>
          <w:rFonts w:ascii="Garamond" w:hAnsi="Garamond"/>
        </w:rPr>
        <w:t>, MD, MSCI- None</w:t>
      </w:r>
    </w:p>
    <w:p w14:paraId="67C630C5" w14:textId="77777777" w:rsidR="009C034E" w:rsidRDefault="009C034E" w:rsidP="009C034E">
      <w:pPr>
        <w:jc w:val="both"/>
        <w:rPr>
          <w:rFonts w:ascii="Garamond" w:hAnsi="Garamond"/>
        </w:rPr>
      </w:pPr>
      <w:r w:rsidRPr="00C61164">
        <w:rPr>
          <w:rFonts w:ascii="Garamond" w:hAnsi="Garamond"/>
        </w:rPr>
        <w:t xml:space="preserve">It is the policy of Yale School of Medicine, Continuing Medical Education, to ensure balance, independence, </w:t>
      </w:r>
      <w:proofErr w:type="gramStart"/>
      <w:r w:rsidRPr="00C61164">
        <w:rPr>
          <w:rFonts w:ascii="Garamond" w:hAnsi="Garamond"/>
        </w:rPr>
        <w:t>objectivity</w:t>
      </w:r>
      <w:proofErr w:type="gramEnd"/>
      <w:r w:rsidRPr="00C61164">
        <w:rPr>
          <w:rFonts w:ascii="Garamond" w:hAnsi="Garamond"/>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63125CB9" w14:textId="77777777" w:rsidR="009C034E" w:rsidRDefault="009C034E" w:rsidP="009C034E"/>
    <w:sectPr w:rsidR="009C034E" w:rsidSect="009C034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21FF" w14:textId="77777777" w:rsidR="00A6624E" w:rsidRDefault="00A6624E">
      <w:r>
        <w:separator/>
      </w:r>
    </w:p>
  </w:endnote>
  <w:endnote w:type="continuationSeparator" w:id="0">
    <w:p w14:paraId="16B957DB" w14:textId="77777777" w:rsidR="00A6624E" w:rsidRDefault="00A6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ED76" w14:textId="77777777" w:rsidR="00A6624E" w:rsidRDefault="00A6624E">
      <w:r>
        <w:separator/>
      </w:r>
    </w:p>
  </w:footnote>
  <w:footnote w:type="continuationSeparator" w:id="0">
    <w:p w14:paraId="71BA5DC2" w14:textId="77777777" w:rsidR="00A6624E" w:rsidRDefault="00A66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CE76" w14:textId="77777777" w:rsidR="00525504" w:rsidRDefault="00DD4ADB">
    <w:pPr>
      <w:pStyle w:val="Header"/>
    </w:pPr>
    <w:r>
      <w:rPr>
        <w:noProof/>
      </w:rPr>
      <w:drawing>
        <wp:anchor distT="0" distB="0" distL="114300" distR="114300" simplePos="0" relativeHeight="251658240" behindDoc="1" locked="1" layoutInCell="1" allowOverlap="1" wp14:anchorId="323DE297" wp14:editId="0B2A7680">
          <wp:simplePos x="0" y="0"/>
          <wp:positionH relativeFrom="margin">
            <wp:posOffset>-1009650</wp:posOffset>
          </wp:positionH>
          <wp:positionV relativeFrom="page">
            <wp:posOffset>-222885</wp:posOffset>
          </wp:positionV>
          <wp:extent cx="7948930" cy="102863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54"/>
    <w:rsid w:val="000B78E6"/>
    <w:rsid w:val="00123D67"/>
    <w:rsid w:val="0053731E"/>
    <w:rsid w:val="005C077A"/>
    <w:rsid w:val="00624286"/>
    <w:rsid w:val="00695954"/>
    <w:rsid w:val="006E60CF"/>
    <w:rsid w:val="009C034E"/>
    <w:rsid w:val="00A31F5E"/>
    <w:rsid w:val="00A6624E"/>
    <w:rsid w:val="00BA3D06"/>
    <w:rsid w:val="00C45E3A"/>
    <w:rsid w:val="00DD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004B1"/>
  <w15:docId w15:val="{BDD0E000-59CD-6A49-AF2A-B38721EC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paragraph" w:styleId="BodyText">
    <w:name w:val="Body Text"/>
    <w:basedOn w:val="Normal"/>
    <w:link w:val="BodyTextChar"/>
    <w:rsid w:val="009C034E"/>
    <w:pPr>
      <w:jc w:val="center"/>
    </w:pPr>
    <w:rPr>
      <w:b/>
      <w:snapToGrid w:val="0"/>
      <w:sz w:val="56"/>
    </w:rPr>
  </w:style>
  <w:style w:type="character" w:customStyle="1" w:styleId="BodyTextChar">
    <w:name w:val="Body Text Char"/>
    <w:basedOn w:val="DefaultParagraphFont"/>
    <w:link w:val="BodyText"/>
    <w:rsid w:val="009C034E"/>
    <w:rPr>
      <w:rFonts w:ascii="Times New Roman" w:eastAsia="Times New Roman" w:hAnsi="Times New Roman" w:cs="Times New Roman"/>
      <w:b/>
      <w:snapToGrid w:val="0"/>
      <w:sz w:val="56"/>
      <w:szCs w:val="20"/>
    </w:rPr>
  </w:style>
  <w:style w:type="character" w:styleId="Hyperlink">
    <w:name w:val="Hyperlink"/>
    <w:basedOn w:val="DefaultParagraphFont"/>
    <w:uiPriority w:val="99"/>
    <w:unhideWhenUsed/>
    <w:rsid w:val="009C0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oom.us/j/94896766303?pwd=UWFrcG9GNXMvcWZ3YU4ycUc5VEVSd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Biceglia, Roberta</cp:lastModifiedBy>
  <cp:revision>3</cp:revision>
  <dcterms:created xsi:type="dcterms:W3CDTF">2021-08-18T17:17:00Z</dcterms:created>
  <dcterms:modified xsi:type="dcterms:W3CDTF">2021-08-19T14:50:00Z</dcterms:modified>
</cp:coreProperties>
</file>