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37936022"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2BDBD198" w14:textId="623319F6" w:rsidR="00BC64B9" w:rsidRDefault="00BC64B9" w:rsidP="00766FCD">
      <w:pPr>
        <w:pStyle w:val="BodyText"/>
        <w:rPr>
          <w:rFonts w:ascii="Garamond" w:hAnsi="Garamond"/>
          <w:sz w:val="28"/>
          <w:szCs w:val="28"/>
        </w:rPr>
      </w:pPr>
      <w:r>
        <w:rPr>
          <w:rFonts w:ascii="Garamond" w:hAnsi="Garamond"/>
          <w:sz w:val="28"/>
          <w:szCs w:val="28"/>
        </w:rPr>
        <w:t>Section of General Medicine</w:t>
      </w:r>
    </w:p>
    <w:p w14:paraId="50C36BB8" w14:textId="56A22E93" w:rsidR="00BC64B9" w:rsidRPr="00195C01" w:rsidRDefault="00BC64B9" w:rsidP="00BC64B9">
      <w:pPr>
        <w:pStyle w:val="BodyText"/>
        <w:rPr>
          <w:rFonts w:ascii="Garamond" w:hAnsi="Garamond"/>
          <w:b w:val="0"/>
          <w:color w:val="002A7F"/>
          <w:sz w:val="110"/>
          <w:szCs w:val="110"/>
        </w:rPr>
      </w:pPr>
      <w:r w:rsidRPr="00195C01">
        <w:rPr>
          <w:rFonts w:ascii="Garamond" w:hAnsi="Garamond"/>
          <w:b w:val="0"/>
          <w:color w:val="002A7F"/>
          <w:sz w:val="110"/>
          <w:szCs w:val="110"/>
        </w:rPr>
        <w:t>Anna Reisman, MD</w:t>
      </w:r>
    </w:p>
    <w:p w14:paraId="46D0A53B" w14:textId="1A2746F9" w:rsidR="001E1A32" w:rsidRPr="001E1A32" w:rsidRDefault="00BC64B9" w:rsidP="001E1A32">
      <w:pPr>
        <w:pStyle w:val="BodyText"/>
        <w:rPr>
          <w:rFonts w:ascii="Garamond" w:hAnsi="Garamond"/>
          <w:b w:val="0"/>
          <w:sz w:val="24"/>
          <w:szCs w:val="28"/>
        </w:rPr>
      </w:pPr>
      <w:r w:rsidRPr="00BC64B9">
        <w:rPr>
          <w:rFonts w:ascii="Garamond" w:hAnsi="Garamond"/>
          <w:b w:val="0"/>
          <w:sz w:val="24"/>
          <w:szCs w:val="28"/>
        </w:rPr>
        <w:t xml:space="preserve">       </w:t>
      </w:r>
      <w:r w:rsidR="001E1A32" w:rsidRPr="001E1A32">
        <w:rPr>
          <w:rFonts w:ascii="Garamond" w:hAnsi="Garamond"/>
          <w:b w:val="0"/>
          <w:sz w:val="24"/>
          <w:szCs w:val="28"/>
        </w:rPr>
        <w:t>Professor, Department of Medicine (General Medicine)</w:t>
      </w:r>
      <w:r w:rsidR="001E1A32">
        <w:rPr>
          <w:rFonts w:ascii="Garamond" w:hAnsi="Garamond"/>
          <w:b w:val="0"/>
          <w:sz w:val="24"/>
          <w:szCs w:val="28"/>
        </w:rPr>
        <w:t xml:space="preserve">, </w:t>
      </w:r>
      <w:r w:rsidR="001E1A32" w:rsidRPr="001E1A32">
        <w:rPr>
          <w:rFonts w:ascii="Garamond" w:hAnsi="Garamond"/>
          <w:b w:val="0"/>
          <w:sz w:val="24"/>
          <w:szCs w:val="28"/>
        </w:rPr>
        <w:t>Yale School of Medicine</w:t>
      </w:r>
    </w:p>
    <w:p w14:paraId="6696C37B" w14:textId="7878172F" w:rsidR="001E1A32" w:rsidRPr="001E1A32" w:rsidRDefault="001E1A32" w:rsidP="001E1A32">
      <w:pPr>
        <w:pStyle w:val="BodyText"/>
        <w:rPr>
          <w:rFonts w:ascii="Garamond" w:hAnsi="Garamond"/>
          <w:b w:val="0"/>
          <w:sz w:val="24"/>
          <w:szCs w:val="28"/>
        </w:rPr>
      </w:pPr>
      <w:r w:rsidRPr="001E1A32">
        <w:rPr>
          <w:rFonts w:ascii="Garamond" w:hAnsi="Garamond"/>
          <w:b w:val="0"/>
          <w:sz w:val="24"/>
          <w:szCs w:val="28"/>
        </w:rPr>
        <w:t>Director, Program for Humanities in Medicine</w:t>
      </w:r>
      <w:r>
        <w:rPr>
          <w:rFonts w:ascii="Garamond" w:hAnsi="Garamond"/>
          <w:b w:val="0"/>
          <w:sz w:val="24"/>
          <w:szCs w:val="28"/>
        </w:rPr>
        <w:t xml:space="preserve">, </w:t>
      </w:r>
      <w:r w:rsidRPr="001E1A32">
        <w:rPr>
          <w:rFonts w:ascii="Garamond" w:hAnsi="Garamond"/>
          <w:b w:val="0"/>
          <w:sz w:val="24"/>
          <w:szCs w:val="28"/>
        </w:rPr>
        <w:t>Director, Yale Internal Medicine Residency Writers' Workshop</w:t>
      </w:r>
    </w:p>
    <w:p w14:paraId="6F9EC34C" w14:textId="40D64224" w:rsidR="006D51F2" w:rsidRDefault="001E1A32" w:rsidP="001E1A32">
      <w:pPr>
        <w:pStyle w:val="BodyText"/>
        <w:rPr>
          <w:rFonts w:ascii="Garamond" w:hAnsi="Garamond"/>
          <w:b w:val="0"/>
          <w:sz w:val="24"/>
          <w:szCs w:val="28"/>
        </w:rPr>
      </w:pPr>
      <w:r w:rsidRPr="001E1A32">
        <w:rPr>
          <w:rFonts w:ascii="Garamond" w:hAnsi="Garamond"/>
          <w:b w:val="0"/>
          <w:sz w:val="24"/>
          <w:szCs w:val="28"/>
        </w:rPr>
        <w:t>Co-Director, Yale School of Medicine Program for Art in Public Spaces</w:t>
      </w:r>
    </w:p>
    <w:p w14:paraId="0D782E8D" w14:textId="3896A30C" w:rsidR="006D51F2" w:rsidRPr="009115E9" w:rsidRDefault="009115E9" w:rsidP="009115E9">
      <w:pPr>
        <w:pStyle w:val="BodyText"/>
        <w:rPr>
          <w:rFonts w:ascii="Garamond" w:hAnsi="Garamond"/>
          <w:b w:val="0"/>
          <w:color w:val="00B050"/>
          <w:sz w:val="72"/>
          <w:szCs w:val="96"/>
        </w:rPr>
      </w:pPr>
      <w:r w:rsidRPr="009115E9">
        <w:rPr>
          <w:rFonts w:ascii="Garamond" w:hAnsi="Garamond"/>
          <w:b w:val="0"/>
          <w:color w:val="00B050"/>
          <w:sz w:val="72"/>
          <w:szCs w:val="96"/>
        </w:rPr>
        <w:t>“Beyond Sparking Joy: The Disruptive Potential of the Medical Humanities”</w:t>
      </w:r>
    </w:p>
    <w:p w14:paraId="519146D6" w14:textId="7F32ADE6" w:rsidR="000E00A4" w:rsidRPr="00F46948" w:rsidRDefault="004A3256" w:rsidP="00F46948">
      <w:pPr>
        <w:jc w:val="center"/>
        <w:rPr>
          <w:rFonts w:ascii="Garamond" w:hAnsi="Garamond"/>
          <w:b/>
        </w:rPr>
      </w:pPr>
      <w:r>
        <w:rPr>
          <w:rFonts w:ascii="Garamond" w:hAnsi="Garamond"/>
          <w:b/>
        </w:rPr>
        <w:t>Date:</w:t>
      </w:r>
      <w:r w:rsidR="00BC64B9">
        <w:rPr>
          <w:rFonts w:ascii="Garamond" w:hAnsi="Garamond"/>
          <w:b/>
        </w:rPr>
        <w:t xml:space="preserve"> October 1</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0D9944DB" w:rsidR="00DD2BF3" w:rsidRDefault="000805A0" w:rsidP="001B6215">
      <w:pPr>
        <w:jc w:val="both"/>
        <w:rPr>
          <w:rFonts w:ascii="Garamond" w:hAnsi="Garamond"/>
          <w:sz w:val="20"/>
          <w:szCs w:val="20"/>
        </w:rPr>
      </w:pPr>
      <w:r w:rsidRPr="000805A0">
        <w:rPr>
          <w:rFonts w:ascii="Garamond" w:hAnsi="Garamond"/>
          <w:sz w:val="20"/>
          <w:szCs w:val="20"/>
        </w:rPr>
        <w:t>The medical humanities have traditionally focused on understanding human experience as it relates to health and illness. Clinicians need to appreciate that the medical humanities can have a broader role to enhance critical thinking, advocacy, and social justice, as reflected by the activities of the Program for Humanities in Medicine at Yale.</w:t>
      </w:r>
    </w:p>
    <w:p w14:paraId="4BF346E5" w14:textId="77777777" w:rsidR="000805A0" w:rsidRPr="00C61164" w:rsidRDefault="000805A0" w:rsidP="001B6215">
      <w:pPr>
        <w:jc w:val="both"/>
        <w:rPr>
          <w:rFonts w:ascii="Garamond" w:hAnsi="Garamond"/>
          <w:sz w:val="20"/>
          <w:szCs w:val="20"/>
        </w:rPr>
      </w:pPr>
    </w:p>
    <w:p w14:paraId="352454B2" w14:textId="055EB868" w:rsidR="000E00A4" w:rsidRPr="00C61164" w:rsidRDefault="00DD2BF3" w:rsidP="00B11E44">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688E1D2B" w14:textId="7323421C" w:rsidR="00B11E44" w:rsidRPr="00B11E44" w:rsidRDefault="00B11E44" w:rsidP="00B11E44">
      <w:pPr>
        <w:pStyle w:val="ListParagraph"/>
        <w:numPr>
          <w:ilvl w:val="0"/>
          <w:numId w:val="7"/>
        </w:numPr>
        <w:jc w:val="both"/>
        <w:rPr>
          <w:rFonts w:ascii="Garamond" w:hAnsi="Garamond"/>
          <w:bCs/>
          <w:sz w:val="20"/>
          <w:szCs w:val="20"/>
        </w:rPr>
      </w:pPr>
      <w:r w:rsidRPr="00B11E44">
        <w:rPr>
          <w:rFonts w:ascii="Garamond" w:hAnsi="Garamond"/>
          <w:bCs/>
          <w:sz w:val="20"/>
          <w:szCs w:val="20"/>
        </w:rPr>
        <w:t xml:space="preserve">Identify the differences between conventional medical humanities and critical medical humanities. </w:t>
      </w:r>
    </w:p>
    <w:p w14:paraId="2F01F86D" w14:textId="544F4FCC" w:rsidR="00B11E44" w:rsidRPr="00B11E44" w:rsidRDefault="00B11E44" w:rsidP="00B11E44">
      <w:pPr>
        <w:pStyle w:val="ListParagraph"/>
        <w:numPr>
          <w:ilvl w:val="0"/>
          <w:numId w:val="7"/>
        </w:numPr>
        <w:jc w:val="both"/>
        <w:rPr>
          <w:rFonts w:ascii="Garamond" w:hAnsi="Garamond"/>
          <w:bCs/>
          <w:sz w:val="20"/>
          <w:szCs w:val="20"/>
        </w:rPr>
      </w:pPr>
      <w:r w:rsidRPr="00B11E44">
        <w:rPr>
          <w:rFonts w:ascii="Garamond" w:hAnsi="Garamond"/>
          <w:bCs/>
          <w:sz w:val="20"/>
          <w:szCs w:val="20"/>
        </w:rPr>
        <w:t>Appreciate that the humanities can offer specificity and critique that is invaluable for the biomedical sciences.</w:t>
      </w:r>
    </w:p>
    <w:p w14:paraId="4D07E66D" w14:textId="2A39C59C" w:rsidR="00F46948" w:rsidRPr="00B11E44" w:rsidRDefault="00B11E44" w:rsidP="00B11E44">
      <w:pPr>
        <w:pStyle w:val="ListParagraph"/>
        <w:numPr>
          <w:ilvl w:val="0"/>
          <w:numId w:val="7"/>
        </w:numPr>
        <w:jc w:val="both"/>
        <w:rPr>
          <w:rFonts w:ascii="Garamond" w:hAnsi="Garamond"/>
          <w:b/>
          <w:sz w:val="20"/>
          <w:szCs w:val="20"/>
          <w:u w:val="single"/>
        </w:rPr>
      </w:pPr>
      <w:r w:rsidRPr="00B11E44">
        <w:rPr>
          <w:rFonts w:ascii="Garamond" w:hAnsi="Garamond"/>
          <w:bCs/>
          <w:sz w:val="20"/>
          <w:szCs w:val="20"/>
        </w:rPr>
        <w:t>Understand the Program for Humanities in Medicine’s commitment to focusing on issues such as racism, other forms of oppression, and social justice</w:t>
      </w:r>
    </w:p>
    <w:p w14:paraId="7B7A357A" w14:textId="77777777" w:rsidR="00D10323" w:rsidRDefault="00D10323" w:rsidP="001B6215">
      <w:pPr>
        <w:jc w:val="both"/>
        <w:rPr>
          <w:rFonts w:ascii="Garamond" w:hAnsi="Garamond"/>
          <w:b/>
          <w:sz w:val="20"/>
          <w:szCs w:val="20"/>
          <w:u w:val="single"/>
        </w:rPr>
      </w:pPr>
    </w:p>
    <w:p w14:paraId="171B939D" w14:textId="77777777" w:rsidR="00B11E44" w:rsidRDefault="00B11E44" w:rsidP="001B6215">
      <w:pPr>
        <w:jc w:val="both"/>
        <w:rPr>
          <w:rFonts w:ascii="Garamond" w:hAnsi="Garamond"/>
          <w:b/>
          <w:sz w:val="20"/>
          <w:szCs w:val="20"/>
          <w:u w:val="single"/>
        </w:rPr>
      </w:pPr>
    </w:p>
    <w:p w14:paraId="1D56F6F4" w14:textId="1DD5333E"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4E75CB49" w:rsidR="005A7B39" w:rsidRDefault="00766FCD" w:rsidP="001B6215">
      <w:pPr>
        <w:jc w:val="both"/>
        <w:rPr>
          <w:rFonts w:ascii="Garamond" w:hAnsi="Garamond"/>
          <w:sz w:val="20"/>
          <w:szCs w:val="20"/>
        </w:rPr>
      </w:pPr>
      <w:r>
        <w:rPr>
          <w:rFonts w:ascii="Garamond" w:hAnsi="Garamond"/>
          <w:sz w:val="20"/>
          <w:szCs w:val="20"/>
        </w:rPr>
        <w:t>Speaker:</w:t>
      </w:r>
      <w:r w:rsidR="00224AF1">
        <w:rPr>
          <w:rFonts w:ascii="Garamond" w:hAnsi="Garamond"/>
          <w:sz w:val="20"/>
          <w:szCs w:val="20"/>
        </w:rPr>
        <w:t xml:space="preserve"> </w:t>
      </w:r>
      <w:r w:rsidR="00BC64B9">
        <w:rPr>
          <w:rFonts w:ascii="Garamond" w:hAnsi="Garamond"/>
          <w:sz w:val="20"/>
          <w:szCs w:val="20"/>
        </w:rPr>
        <w:t>Anna Re</w:t>
      </w:r>
      <w:r w:rsidR="00664B13">
        <w:rPr>
          <w:rFonts w:ascii="Garamond" w:hAnsi="Garamond"/>
          <w:sz w:val="20"/>
          <w:szCs w:val="20"/>
        </w:rPr>
        <w:t>is</w:t>
      </w:r>
      <w:r w:rsidR="00BC64B9">
        <w:rPr>
          <w:rFonts w:ascii="Garamond" w:hAnsi="Garamond"/>
          <w:sz w:val="20"/>
          <w:szCs w:val="20"/>
        </w:rPr>
        <w:t>man, MD</w:t>
      </w:r>
      <w:r w:rsidR="00C23496">
        <w:rPr>
          <w:rFonts w:ascii="Garamond" w:hAnsi="Garamond"/>
          <w:sz w:val="20"/>
          <w:szCs w:val="20"/>
        </w:rPr>
        <w:t xml:space="preserve">/Cary Gross, </w:t>
      </w:r>
      <w:proofErr w:type="spellStart"/>
      <w:proofErr w:type="gramStart"/>
      <w:r w:rsidR="00C23496">
        <w:rPr>
          <w:rFonts w:ascii="Garamond" w:hAnsi="Garamond"/>
          <w:sz w:val="20"/>
          <w:szCs w:val="20"/>
        </w:rPr>
        <w:t>MD,spouse</w:t>
      </w:r>
      <w:proofErr w:type="spellEnd"/>
      <w:proofErr w:type="gramEnd"/>
      <w:r w:rsidR="00C23496">
        <w:rPr>
          <w:rFonts w:ascii="Garamond" w:hAnsi="Garamond"/>
          <w:sz w:val="20"/>
          <w:szCs w:val="20"/>
        </w:rPr>
        <w:t>-</w:t>
      </w:r>
    </w:p>
    <w:p w14:paraId="45F9491D" w14:textId="37E7917B" w:rsidR="00C23496" w:rsidRDefault="00C23496" w:rsidP="001B6215">
      <w:pPr>
        <w:jc w:val="both"/>
        <w:rPr>
          <w:rFonts w:ascii="Garamond" w:hAnsi="Garamond"/>
          <w:sz w:val="20"/>
          <w:szCs w:val="20"/>
        </w:rPr>
      </w:pPr>
      <w:r w:rsidRPr="00C23496">
        <w:rPr>
          <w:rFonts w:ascii="Garamond" w:hAnsi="Garamond"/>
          <w:sz w:val="20"/>
          <w:szCs w:val="20"/>
        </w:rPr>
        <w:t>NCCN Foundation</w:t>
      </w:r>
      <w:r>
        <w:rPr>
          <w:rFonts w:ascii="Garamond" w:hAnsi="Garamond"/>
          <w:sz w:val="20"/>
          <w:szCs w:val="20"/>
        </w:rPr>
        <w:t xml:space="preserve"> </w:t>
      </w:r>
      <w:r w:rsidRPr="00C23496">
        <w:rPr>
          <w:rFonts w:ascii="Garamond" w:hAnsi="Garamond"/>
          <w:sz w:val="20"/>
          <w:szCs w:val="20"/>
        </w:rPr>
        <w:t>(Pfizer/</w:t>
      </w:r>
      <w:proofErr w:type="gramStart"/>
      <w:r w:rsidRPr="00C23496">
        <w:rPr>
          <w:rFonts w:ascii="Garamond" w:hAnsi="Garamond"/>
          <w:sz w:val="20"/>
          <w:szCs w:val="20"/>
        </w:rPr>
        <w:t>Astra-Zeneca</w:t>
      </w:r>
      <w:proofErr w:type="gramEnd"/>
      <w:r w:rsidRPr="00C23496">
        <w:rPr>
          <w:rFonts w:ascii="Garamond" w:hAnsi="Garamond"/>
          <w:sz w:val="20"/>
          <w:szCs w:val="20"/>
        </w:rPr>
        <w:t>)</w:t>
      </w:r>
      <w:r>
        <w:rPr>
          <w:rFonts w:ascii="Garamond" w:hAnsi="Garamond"/>
          <w:sz w:val="20"/>
          <w:szCs w:val="20"/>
        </w:rPr>
        <w:t xml:space="preserve">; </w:t>
      </w:r>
      <w:r w:rsidRPr="00C23496">
        <w:rPr>
          <w:rFonts w:ascii="Garamond" w:hAnsi="Garamond"/>
          <w:sz w:val="20"/>
          <w:szCs w:val="20"/>
        </w:rPr>
        <w:t>Research Grant to Yale University</w:t>
      </w:r>
      <w:r>
        <w:rPr>
          <w:rFonts w:ascii="Garamond" w:hAnsi="Garamond"/>
          <w:sz w:val="20"/>
          <w:szCs w:val="20"/>
        </w:rPr>
        <w:t xml:space="preserve">; </w:t>
      </w:r>
      <w:r w:rsidRPr="00C23496">
        <w:rPr>
          <w:rFonts w:ascii="Garamond" w:hAnsi="Garamond"/>
          <w:sz w:val="20"/>
          <w:szCs w:val="20"/>
        </w:rPr>
        <w:t>PI</w:t>
      </w:r>
    </w:p>
    <w:p w14:paraId="6175527B" w14:textId="648941AC" w:rsidR="00C23496" w:rsidRDefault="00C23496" w:rsidP="001B6215">
      <w:pPr>
        <w:jc w:val="both"/>
        <w:rPr>
          <w:rFonts w:ascii="Garamond" w:hAnsi="Garamond"/>
          <w:sz w:val="20"/>
          <w:szCs w:val="20"/>
        </w:rPr>
      </w:pPr>
      <w:r w:rsidRPr="00C23496">
        <w:rPr>
          <w:rFonts w:ascii="Garamond" w:hAnsi="Garamond"/>
          <w:sz w:val="20"/>
          <w:szCs w:val="20"/>
        </w:rPr>
        <w:t>Johnson and Johnson</w:t>
      </w:r>
      <w:r>
        <w:rPr>
          <w:rFonts w:ascii="Garamond" w:hAnsi="Garamond"/>
          <w:sz w:val="20"/>
          <w:szCs w:val="20"/>
        </w:rPr>
        <w:t xml:space="preserve">; </w:t>
      </w:r>
      <w:r w:rsidRPr="00C23496">
        <w:rPr>
          <w:rFonts w:ascii="Garamond" w:hAnsi="Garamond"/>
          <w:sz w:val="20"/>
          <w:szCs w:val="20"/>
        </w:rPr>
        <w:t>Research Grant to Yale University</w:t>
      </w:r>
      <w:r>
        <w:rPr>
          <w:rFonts w:ascii="Garamond" w:hAnsi="Garamond"/>
          <w:sz w:val="20"/>
          <w:szCs w:val="20"/>
        </w:rPr>
        <w:t xml:space="preserve">; </w:t>
      </w:r>
      <w:r w:rsidRPr="00C23496">
        <w:rPr>
          <w:rFonts w:ascii="Garamond" w:hAnsi="Garamond"/>
          <w:sz w:val="20"/>
          <w:szCs w:val="20"/>
        </w:rPr>
        <w:t>Co-Investigator</w:t>
      </w:r>
    </w:p>
    <w:p w14:paraId="00A93FBA" w14:textId="43724E7F" w:rsidR="00C23496" w:rsidRDefault="00C23496" w:rsidP="001B6215">
      <w:pPr>
        <w:jc w:val="both"/>
        <w:rPr>
          <w:rFonts w:ascii="Garamond" w:hAnsi="Garamond"/>
          <w:sz w:val="20"/>
          <w:szCs w:val="20"/>
        </w:rPr>
      </w:pPr>
      <w:r w:rsidRPr="00C23496">
        <w:rPr>
          <w:rFonts w:ascii="Garamond" w:hAnsi="Garamond"/>
          <w:sz w:val="20"/>
          <w:szCs w:val="20"/>
        </w:rPr>
        <w:t>Flatiron Health</w:t>
      </w:r>
      <w:r>
        <w:rPr>
          <w:rFonts w:ascii="Garamond" w:hAnsi="Garamond"/>
          <w:sz w:val="20"/>
          <w:szCs w:val="20"/>
        </w:rPr>
        <w:t xml:space="preserve">; </w:t>
      </w:r>
      <w:r w:rsidRPr="00C23496">
        <w:rPr>
          <w:rFonts w:ascii="Garamond" w:hAnsi="Garamond"/>
          <w:sz w:val="20"/>
          <w:szCs w:val="20"/>
        </w:rPr>
        <w:t>Research Collaborator</w:t>
      </w:r>
      <w:r>
        <w:rPr>
          <w:rFonts w:ascii="Garamond" w:hAnsi="Garamond"/>
          <w:sz w:val="20"/>
          <w:szCs w:val="20"/>
        </w:rPr>
        <w:t xml:space="preserve">; </w:t>
      </w:r>
      <w:r w:rsidRPr="00C23496">
        <w:rPr>
          <w:rFonts w:ascii="Garamond" w:hAnsi="Garamond"/>
          <w:sz w:val="20"/>
          <w:szCs w:val="20"/>
        </w:rPr>
        <w:t>Travel/Speaking Reimbursement</w:t>
      </w:r>
    </w:p>
    <w:p w14:paraId="133A37FB" w14:textId="7EA673D3" w:rsidR="00C23496" w:rsidRPr="00C61164" w:rsidRDefault="00C23496" w:rsidP="001B6215">
      <w:pPr>
        <w:jc w:val="both"/>
        <w:rPr>
          <w:rFonts w:ascii="Garamond" w:hAnsi="Garamond"/>
          <w:sz w:val="20"/>
          <w:szCs w:val="20"/>
        </w:rPr>
      </w:pPr>
      <w:r w:rsidRPr="00C23496">
        <w:rPr>
          <w:rFonts w:ascii="Garamond" w:hAnsi="Garamond"/>
          <w:sz w:val="20"/>
          <w:szCs w:val="20"/>
        </w:rPr>
        <w:t>Genentech</w:t>
      </w:r>
      <w:r>
        <w:rPr>
          <w:rFonts w:ascii="Garamond" w:hAnsi="Garamond"/>
          <w:sz w:val="20"/>
          <w:szCs w:val="20"/>
        </w:rPr>
        <w:t xml:space="preserve">; </w:t>
      </w:r>
      <w:r w:rsidRPr="00C23496">
        <w:rPr>
          <w:rFonts w:ascii="Garamond" w:hAnsi="Garamond"/>
          <w:sz w:val="20"/>
          <w:szCs w:val="20"/>
        </w:rPr>
        <w:t>Research Grant to Yale Univer</w:t>
      </w:r>
      <w:r>
        <w:rPr>
          <w:rFonts w:ascii="Garamond" w:hAnsi="Garamond"/>
          <w:sz w:val="20"/>
          <w:szCs w:val="20"/>
        </w:rPr>
        <w:t>sity; PI</w:t>
      </w:r>
    </w:p>
    <w:p w14:paraId="6D48FB7E" w14:textId="52B654FF" w:rsidR="0014523F" w:rsidRPr="0014523F" w:rsidRDefault="00DD2BF3" w:rsidP="0014523F">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734C0" w14:textId="77777777" w:rsidR="00340BBC" w:rsidRDefault="00340BBC" w:rsidP="00C56D8A">
      <w:r>
        <w:separator/>
      </w:r>
    </w:p>
  </w:endnote>
  <w:endnote w:type="continuationSeparator" w:id="0">
    <w:p w14:paraId="22DD10D4" w14:textId="77777777" w:rsidR="00340BBC" w:rsidRDefault="00340BBC"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D7179" w14:textId="77777777" w:rsidR="00340BBC" w:rsidRDefault="00340BBC" w:rsidP="00C56D8A">
      <w:r>
        <w:separator/>
      </w:r>
    </w:p>
  </w:footnote>
  <w:footnote w:type="continuationSeparator" w:id="0">
    <w:p w14:paraId="6F7D28CF" w14:textId="77777777" w:rsidR="00340BBC" w:rsidRDefault="00340BBC"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AAB270F"/>
    <w:multiLevelType w:val="hybridMultilevel"/>
    <w:tmpl w:val="D0DC07A0"/>
    <w:lvl w:ilvl="0" w:tplc="92C28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F038A"/>
    <w:multiLevelType w:val="hybridMultilevel"/>
    <w:tmpl w:val="0948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E7286"/>
    <w:multiLevelType w:val="hybridMultilevel"/>
    <w:tmpl w:val="FDF069C6"/>
    <w:lvl w:ilvl="0" w:tplc="28B2AD7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05A0"/>
    <w:rsid w:val="00083B57"/>
    <w:rsid w:val="000938C1"/>
    <w:rsid w:val="000A6118"/>
    <w:rsid w:val="000A6220"/>
    <w:rsid w:val="000B2299"/>
    <w:rsid w:val="000C6878"/>
    <w:rsid w:val="000D52F2"/>
    <w:rsid w:val="000D6DF2"/>
    <w:rsid w:val="000E00A4"/>
    <w:rsid w:val="000E7D22"/>
    <w:rsid w:val="001216CB"/>
    <w:rsid w:val="001432B7"/>
    <w:rsid w:val="0014523F"/>
    <w:rsid w:val="00167417"/>
    <w:rsid w:val="00195C01"/>
    <w:rsid w:val="00197EC6"/>
    <w:rsid w:val="001B4B85"/>
    <w:rsid w:val="001B6215"/>
    <w:rsid w:val="001C5C49"/>
    <w:rsid w:val="001E1A32"/>
    <w:rsid w:val="001E4EB0"/>
    <w:rsid w:val="00207B34"/>
    <w:rsid w:val="00224AF1"/>
    <w:rsid w:val="00250215"/>
    <w:rsid w:val="002505C1"/>
    <w:rsid w:val="00263DA5"/>
    <w:rsid w:val="00274DBF"/>
    <w:rsid w:val="002834B8"/>
    <w:rsid w:val="002A0E2E"/>
    <w:rsid w:val="002C3259"/>
    <w:rsid w:val="003206A1"/>
    <w:rsid w:val="00340BBC"/>
    <w:rsid w:val="00371900"/>
    <w:rsid w:val="00372998"/>
    <w:rsid w:val="00375E25"/>
    <w:rsid w:val="003841BE"/>
    <w:rsid w:val="00386D2B"/>
    <w:rsid w:val="00391279"/>
    <w:rsid w:val="003943F5"/>
    <w:rsid w:val="003C31D5"/>
    <w:rsid w:val="003C538E"/>
    <w:rsid w:val="003D4BC1"/>
    <w:rsid w:val="00456098"/>
    <w:rsid w:val="00466BA1"/>
    <w:rsid w:val="00472605"/>
    <w:rsid w:val="00481F88"/>
    <w:rsid w:val="004A3256"/>
    <w:rsid w:val="004B7394"/>
    <w:rsid w:val="004D0CDB"/>
    <w:rsid w:val="005177B6"/>
    <w:rsid w:val="00556381"/>
    <w:rsid w:val="005640BD"/>
    <w:rsid w:val="005876B3"/>
    <w:rsid w:val="005A7B39"/>
    <w:rsid w:val="005C628E"/>
    <w:rsid w:val="006346C1"/>
    <w:rsid w:val="0064239A"/>
    <w:rsid w:val="00664B13"/>
    <w:rsid w:val="00670AD1"/>
    <w:rsid w:val="00677794"/>
    <w:rsid w:val="006D51F2"/>
    <w:rsid w:val="00702303"/>
    <w:rsid w:val="00711E95"/>
    <w:rsid w:val="007162DC"/>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D318D"/>
    <w:rsid w:val="009115E9"/>
    <w:rsid w:val="00915428"/>
    <w:rsid w:val="00935EF4"/>
    <w:rsid w:val="00941C2E"/>
    <w:rsid w:val="00954871"/>
    <w:rsid w:val="009C79AA"/>
    <w:rsid w:val="009D487C"/>
    <w:rsid w:val="009E57E2"/>
    <w:rsid w:val="00A46992"/>
    <w:rsid w:val="00AD5711"/>
    <w:rsid w:val="00AE26F0"/>
    <w:rsid w:val="00B11E44"/>
    <w:rsid w:val="00B343B0"/>
    <w:rsid w:val="00B474CF"/>
    <w:rsid w:val="00B61936"/>
    <w:rsid w:val="00B83336"/>
    <w:rsid w:val="00B94053"/>
    <w:rsid w:val="00BA18E4"/>
    <w:rsid w:val="00BA1C9E"/>
    <w:rsid w:val="00BA304A"/>
    <w:rsid w:val="00BA5D0B"/>
    <w:rsid w:val="00BB6A39"/>
    <w:rsid w:val="00BC64B9"/>
    <w:rsid w:val="00C10080"/>
    <w:rsid w:val="00C10BFA"/>
    <w:rsid w:val="00C11A1C"/>
    <w:rsid w:val="00C23496"/>
    <w:rsid w:val="00C41B5F"/>
    <w:rsid w:val="00C44658"/>
    <w:rsid w:val="00C45D58"/>
    <w:rsid w:val="00C467AF"/>
    <w:rsid w:val="00C55839"/>
    <w:rsid w:val="00C56D8A"/>
    <w:rsid w:val="00C61164"/>
    <w:rsid w:val="00CA01C3"/>
    <w:rsid w:val="00CB183E"/>
    <w:rsid w:val="00CB646D"/>
    <w:rsid w:val="00CF391D"/>
    <w:rsid w:val="00D100AA"/>
    <w:rsid w:val="00D10323"/>
    <w:rsid w:val="00D1124B"/>
    <w:rsid w:val="00D418C8"/>
    <w:rsid w:val="00D4600A"/>
    <w:rsid w:val="00D74FCC"/>
    <w:rsid w:val="00DD2BF3"/>
    <w:rsid w:val="00E65180"/>
    <w:rsid w:val="00E94611"/>
    <w:rsid w:val="00EA471E"/>
    <w:rsid w:val="00EB6641"/>
    <w:rsid w:val="00EC0BFF"/>
    <w:rsid w:val="00EC18ED"/>
    <w:rsid w:val="00F125B9"/>
    <w:rsid w:val="00F46948"/>
    <w:rsid w:val="00F747AA"/>
    <w:rsid w:val="00F75FDE"/>
    <w:rsid w:val="00F911EC"/>
    <w:rsid w:val="00FA6870"/>
    <w:rsid w:val="00FA7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24033">
      <w:bodyDiv w:val="1"/>
      <w:marLeft w:val="0"/>
      <w:marRight w:val="0"/>
      <w:marTop w:val="0"/>
      <w:marBottom w:val="0"/>
      <w:divBdr>
        <w:top w:val="none" w:sz="0" w:space="0" w:color="auto"/>
        <w:left w:val="none" w:sz="0" w:space="0" w:color="auto"/>
        <w:bottom w:val="none" w:sz="0" w:space="0" w:color="auto"/>
        <w:right w:val="none" w:sz="0" w:space="0" w:color="auto"/>
      </w:divBdr>
      <w:divsChild>
        <w:div w:id="1550533391">
          <w:marLeft w:val="0"/>
          <w:marRight w:val="0"/>
          <w:marTop w:val="0"/>
          <w:marBottom w:val="0"/>
          <w:divBdr>
            <w:top w:val="none" w:sz="0" w:space="0" w:color="auto"/>
            <w:left w:val="none" w:sz="0" w:space="0" w:color="auto"/>
            <w:bottom w:val="none" w:sz="0" w:space="0" w:color="auto"/>
            <w:right w:val="none" w:sz="0" w:space="0" w:color="auto"/>
          </w:divBdr>
        </w:div>
        <w:div w:id="821853898">
          <w:marLeft w:val="0"/>
          <w:marRight w:val="0"/>
          <w:marTop w:val="0"/>
          <w:marBottom w:val="0"/>
          <w:divBdr>
            <w:top w:val="none" w:sz="0" w:space="0" w:color="auto"/>
            <w:left w:val="none" w:sz="0" w:space="0" w:color="auto"/>
            <w:bottom w:val="none" w:sz="0" w:space="0" w:color="auto"/>
            <w:right w:val="none" w:sz="0" w:space="0" w:color="auto"/>
          </w:divBdr>
        </w:div>
        <w:div w:id="661615965">
          <w:marLeft w:val="0"/>
          <w:marRight w:val="0"/>
          <w:marTop w:val="0"/>
          <w:marBottom w:val="0"/>
          <w:divBdr>
            <w:top w:val="none" w:sz="0" w:space="0" w:color="auto"/>
            <w:left w:val="none" w:sz="0" w:space="0" w:color="auto"/>
            <w:bottom w:val="none" w:sz="0" w:space="0" w:color="auto"/>
            <w:right w:val="none" w:sz="0" w:space="0" w:color="auto"/>
          </w:divBdr>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19610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13</cp:revision>
  <cp:lastPrinted>2016-05-13T15:17:00Z</cp:lastPrinted>
  <dcterms:created xsi:type="dcterms:W3CDTF">2020-08-19T17:04:00Z</dcterms:created>
  <dcterms:modified xsi:type="dcterms:W3CDTF">2020-09-21T13:37:00Z</dcterms:modified>
</cp:coreProperties>
</file>