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F001" w14:textId="77777777" w:rsidR="000A4A5D" w:rsidRDefault="001C344E" w:rsidP="00654C31">
      <w:pPr>
        <w:tabs>
          <w:tab w:val="right" w:pos="9360"/>
        </w:tabs>
      </w:pPr>
      <w:r>
        <w:tab/>
      </w:r>
    </w:p>
    <w:p w14:paraId="2DE8494E" w14:textId="77777777" w:rsidR="000A4A5D" w:rsidRDefault="001C344E"/>
    <w:p w14:paraId="43510163" w14:textId="77777777" w:rsidR="000A4A5D" w:rsidRPr="006C29A5" w:rsidRDefault="001C344E" w:rsidP="00512139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Pr="006C29A5">
        <w:rPr>
          <w:rFonts w:ascii="Arial" w:hAnsi="Arial" w:cs="Arial"/>
          <w:b/>
          <w:bCs/>
          <w:noProof/>
          <w:color w:val="08B5E2"/>
          <w:sz w:val="20"/>
          <w:szCs w:val="20"/>
        </w:rPr>
        <w:t>Yale School</w:t>
      </w: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 of Medicine - Department of Pediatrics</w:t>
      </w:r>
    </w:p>
    <w:p w14:paraId="15AF1AD2" w14:textId="77777777" w:rsidR="000D2BA9" w:rsidRDefault="001C344E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79A49452" w14:textId="77777777" w:rsidR="00164471" w:rsidRPr="000D2BA9" w:rsidRDefault="001C344E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Post-Acute Sequelae of COVID-19 (PASC) in Children</w:t>
      </w:r>
    </w:p>
    <w:p w14:paraId="39DB0A2C" w14:textId="77777777" w:rsidR="00C86889" w:rsidRPr="00CC0ABE" w:rsidRDefault="001C344E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10/13/2021 12:00:00 PM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 xml:space="preserve">10/13/2021 1:00:00 PM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Medical Campus</w:t>
      </w:r>
    </w:p>
    <w:p w14:paraId="2322018B" w14:textId="77777777" w:rsidR="00C86889" w:rsidRPr="00AC4DCE" w:rsidRDefault="001C344E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 xml:space="preserve">The Pediatric Subspecialty Lecture series is a </w:t>
      </w:r>
      <w:r>
        <w:t xml:space="preserve">multidisciplinary series. The series includes </w:t>
      </w:r>
      <w:proofErr w:type="gramStart"/>
      <w:r>
        <w:t>one hour</w:t>
      </w:r>
      <w:proofErr w:type="gramEnd"/>
      <w:r>
        <w:t xml:space="preserve"> lectures and case presentations that update our pediatric subspecialist physicians, learners and other healthcare professionals on cutting edge biomedical sciences, clinical and educational practices, </w:t>
      </w:r>
      <w:r>
        <w:t>presenting this information in an understandable and clinically useful format, that informs the health care delivery and improves outcomes of children and adolescents. Pediatric Subspecialty lecture topics are varied.</w:t>
      </w:r>
    </w:p>
    <w:p w14:paraId="6AA1F6E1" w14:textId="77777777" w:rsidR="00527E2C" w:rsidRDefault="001C344E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2969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5</w:t>
      </w:r>
    </w:p>
    <w:p w14:paraId="6288F738" w14:textId="4C333023" w:rsidR="00527E2C" w:rsidRPr="009C1A30" w:rsidRDefault="001C344E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</w:p>
    <w:p w14:paraId="3B81053F" w14:textId="3C40A09E" w:rsidR="00527E2C" w:rsidRPr="009C1A30" w:rsidRDefault="001C344E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70427" w14:paraId="75697E2C" w14:textId="77777777" w:rsidTr="00DA1448">
        <w:trPr>
          <w:trHeight w:val="3725"/>
          <w:tblCellSpacing w:w="15" w:type="dxa"/>
        </w:trPr>
        <w:tc>
          <w:tcPr>
            <w:tcW w:w="0" w:type="auto"/>
          </w:tcPr>
          <w:p w14:paraId="6E9AF964" w14:textId="30700EF8" w:rsidR="00D70427" w:rsidRPr="00021F17" w:rsidRDefault="00021F17" w:rsidP="00021F17">
            <w:pPr>
              <w:rPr>
                <w:b/>
                <w:bCs/>
              </w:rPr>
            </w:pPr>
            <w:r w:rsidRPr="00021F17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1441DB69" wp14:editId="5CE8CD5E">
                  <wp:simplePos x="0" y="0"/>
                  <wp:positionH relativeFrom="column">
                    <wp:posOffset>5328420</wp:posOffset>
                  </wp:positionH>
                  <wp:positionV relativeFrom="paragraph">
                    <wp:posOffset>-158885</wp:posOffset>
                  </wp:positionV>
                  <wp:extent cx="886691" cy="1169561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91" cy="1169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0427" w:rsidRPr="00021F17">
              <w:rPr>
                <w:rFonts w:ascii="Times" w:hAnsi="Times" w:cs="Arial"/>
                <w:b/>
                <w:bCs/>
              </w:rPr>
              <w:t>Carlos R. Oliveira, MD, PhD</w:t>
            </w:r>
            <w:r w:rsidRPr="00021F17">
              <w:rPr>
                <w:b/>
                <w:bCs/>
              </w:rPr>
              <w:fldChar w:fldCharType="begin"/>
            </w:r>
            <w:r w:rsidRPr="00021F17">
              <w:rPr>
                <w:b/>
                <w:bCs/>
              </w:rPr>
              <w:instrText xml:space="preserve"> INCLUDEPICTURE "https://files-profile.medicine.yale.edu/images/789a2f0d-4cd3-4d02-8c05-e53003adf06b" \* MERGEFORMATINET </w:instrText>
            </w:r>
            <w:r w:rsidRPr="00021F17">
              <w:rPr>
                <w:b/>
                <w:bCs/>
              </w:rPr>
              <w:fldChar w:fldCharType="separate"/>
            </w:r>
            <w:r w:rsidRPr="00021F17">
              <w:rPr>
                <w:b/>
                <w:bCs/>
              </w:rPr>
              <w:fldChar w:fldCharType="end"/>
            </w:r>
          </w:p>
          <w:p w14:paraId="4A5E50B6" w14:textId="4A102A81" w:rsidR="00D70427" w:rsidRPr="00D70427" w:rsidRDefault="00D70427" w:rsidP="00D70427">
            <w:pPr>
              <w:spacing w:after="120"/>
              <w:rPr>
                <w:rFonts w:ascii="Times" w:hAnsi="Times" w:cs="Arial"/>
              </w:rPr>
            </w:pPr>
            <w:r w:rsidRPr="00D70427">
              <w:rPr>
                <w:rFonts w:ascii="Times" w:hAnsi="Times" w:cs="Arial"/>
              </w:rPr>
              <w:t>Assistant Professor of Pediatrics and of Biostatistics, Division of Infectious Diseases &amp; Global Health</w:t>
            </w:r>
          </w:p>
          <w:p w14:paraId="1F4B38CD" w14:textId="4E04FD23" w:rsidR="00D70427" w:rsidRPr="00D70427" w:rsidRDefault="00021F17" w:rsidP="00D70427">
            <w:pPr>
              <w:spacing w:after="120"/>
              <w:rPr>
                <w:rFonts w:ascii="Times" w:hAnsi="Times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5D3E9B5" wp14:editId="70383D76">
                  <wp:simplePos x="0" y="0"/>
                  <wp:positionH relativeFrom="column">
                    <wp:posOffset>3860165</wp:posOffset>
                  </wp:positionH>
                  <wp:positionV relativeFrom="paragraph">
                    <wp:posOffset>209604</wp:posOffset>
                  </wp:positionV>
                  <wp:extent cx="803688" cy="1206230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88" cy="120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0427" w:rsidRPr="00D70427">
              <w:rPr>
                <w:rFonts w:ascii="Times" w:hAnsi="Times" w:cs="Arial"/>
              </w:rPr>
              <w:t>Co-Chair, Yale Pediatric COVID-19 Treatment Team</w:t>
            </w:r>
          </w:p>
          <w:p w14:paraId="23CECC6B" w14:textId="36ED7096" w:rsidR="00D70427" w:rsidRPr="00021F17" w:rsidRDefault="00021F17" w:rsidP="00021F17">
            <w:r>
              <w:rPr>
                <w:rFonts w:ascii="Times" w:hAnsi="Times" w:cs="Arial"/>
              </w:rPr>
              <w:tab/>
            </w:r>
            <w:r>
              <w:fldChar w:fldCharType="begin"/>
            </w:r>
            <w:r>
              <w:instrText xml:space="preserve"> INCLUDEPICTURE "https://files-profile.medicine.yale.edu/images/b9360128-225f-4c0a-9208-59a0dd271b0c" \* MERGEFORMATINET </w:instrText>
            </w:r>
            <w:r>
              <w:fldChar w:fldCharType="separate"/>
            </w:r>
            <w:r>
              <w:fldChar w:fldCharType="end"/>
            </w:r>
          </w:p>
          <w:p w14:paraId="4F84E456" w14:textId="19CD2E48" w:rsidR="00D70427" w:rsidRPr="00021F17" w:rsidRDefault="00D70427" w:rsidP="00D70427">
            <w:pPr>
              <w:spacing w:after="120"/>
              <w:rPr>
                <w:rFonts w:ascii="Times" w:hAnsi="Times" w:cs="Arial"/>
                <w:b/>
                <w:bCs/>
              </w:rPr>
            </w:pPr>
            <w:r w:rsidRPr="00021F17">
              <w:rPr>
                <w:rFonts w:ascii="Times" w:hAnsi="Times" w:cs="Arial"/>
                <w:b/>
                <w:bCs/>
              </w:rPr>
              <w:t>Cheyenne Beach, MD</w:t>
            </w:r>
          </w:p>
          <w:p w14:paraId="38388B50" w14:textId="5EF6BEDC" w:rsidR="00D70427" w:rsidRPr="00D70427" w:rsidRDefault="00D70427" w:rsidP="00D70427">
            <w:pPr>
              <w:spacing w:after="120"/>
              <w:rPr>
                <w:rFonts w:ascii="Times" w:hAnsi="Times" w:cs="Arial"/>
              </w:rPr>
            </w:pPr>
            <w:r w:rsidRPr="00D70427">
              <w:rPr>
                <w:rFonts w:ascii="Times" w:hAnsi="Times" w:cs="Arial"/>
              </w:rPr>
              <w:t>Assistant Professor of Pediatrics, Division of Cardiology</w:t>
            </w:r>
          </w:p>
          <w:p w14:paraId="79B7F134" w14:textId="33CBCCF3" w:rsidR="00021F17" w:rsidRDefault="00021F17" w:rsidP="00021F1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D2B008" wp14:editId="1CD701DB">
                  <wp:simplePos x="0" y="0"/>
                  <wp:positionH relativeFrom="column">
                    <wp:posOffset>3000952</wp:posOffset>
                  </wp:positionH>
                  <wp:positionV relativeFrom="paragraph">
                    <wp:posOffset>150263</wp:posOffset>
                  </wp:positionV>
                  <wp:extent cx="863924" cy="10799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60" cy="108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0427" w:rsidRPr="00D70427">
              <w:rPr>
                <w:rFonts w:ascii="Times" w:hAnsi="Times" w:cs="Arial"/>
              </w:rPr>
              <w:t>Director, Pediatric Electrophysiology</w:t>
            </w:r>
            <w:r>
              <w:fldChar w:fldCharType="begin"/>
            </w:r>
            <w:r>
              <w:instrText xml:space="preserve"> INCLUDEPICTURE "https://files-profile.medicine.yale.edu/images/814fc21c-1780-4430-932d-d3e8ef261001" \* MERGEFORMATINET </w:instrText>
            </w:r>
            <w:r>
              <w:fldChar w:fldCharType="separate"/>
            </w:r>
            <w:r>
              <w:fldChar w:fldCharType="end"/>
            </w:r>
          </w:p>
          <w:p w14:paraId="39D81DC8" w14:textId="7660EAE7" w:rsidR="00D70427" w:rsidRPr="00D70427" w:rsidRDefault="00D70427" w:rsidP="00D70427">
            <w:pPr>
              <w:spacing w:after="120"/>
              <w:rPr>
                <w:rFonts w:ascii="Times" w:hAnsi="Times" w:cs="Arial"/>
              </w:rPr>
            </w:pPr>
          </w:p>
          <w:p w14:paraId="32FB5966" w14:textId="63002D9C" w:rsidR="00D70427" w:rsidRPr="00021F17" w:rsidRDefault="00D70427" w:rsidP="00D70427">
            <w:pPr>
              <w:spacing w:after="120"/>
              <w:rPr>
                <w:rFonts w:ascii="Times" w:hAnsi="Times" w:cs="Arial"/>
                <w:b/>
                <w:bCs/>
              </w:rPr>
            </w:pPr>
            <w:r w:rsidRPr="00021F17">
              <w:rPr>
                <w:rFonts w:ascii="Times" w:hAnsi="Times" w:cs="Arial"/>
                <w:b/>
                <w:bCs/>
              </w:rPr>
              <w:t xml:space="preserve">Erin </w:t>
            </w:r>
            <w:proofErr w:type="spellStart"/>
            <w:r w:rsidRPr="00021F17">
              <w:rPr>
                <w:rFonts w:ascii="Times" w:hAnsi="Times" w:cs="Arial"/>
                <w:b/>
                <w:bCs/>
              </w:rPr>
              <w:t>Faherty</w:t>
            </w:r>
            <w:proofErr w:type="spellEnd"/>
            <w:r w:rsidRPr="00021F17">
              <w:rPr>
                <w:rFonts w:ascii="Times" w:hAnsi="Times" w:cs="Arial"/>
                <w:b/>
                <w:bCs/>
              </w:rPr>
              <w:t>, MD</w:t>
            </w:r>
          </w:p>
          <w:p w14:paraId="6FA16C6D" w14:textId="40C425DD" w:rsidR="00D70427" w:rsidRPr="00D70427" w:rsidRDefault="00021F17" w:rsidP="00D70427">
            <w:pPr>
              <w:spacing w:after="120"/>
              <w:rPr>
                <w:rFonts w:ascii="Times" w:hAnsi="Times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B4F9D7" wp14:editId="3360E748">
                  <wp:simplePos x="0" y="0"/>
                  <wp:positionH relativeFrom="column">
                    <wp:posOffset>3864353</wp:posOffset>
                  </wp:positionH>
                  <wp:positionV relativeFrom="paragraph">
                    <wp:posOffset>165289</wp:posOffset>
                  </wp:positionV>
                  <wp:extent cx="858982" cy="1289219"/>
                  <wp:effectExtent l="0" t="0" r="508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982" cy="128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0427" w:rsidRPr="00D70427">
              <w:rPr>
                <w:rFonts w:ascii="Times" w:hAnsi="Times" w:cs="Arial"/>
              </w:rPr>
              <w:t>Assistant Professor of Pediatrics, Division of Cardiology</w:t>
            </w:r>
          </w:p>
          <w:p w14:paraId="1EC991A7" w14:textId="2214F0DF" w:rsidR="00D70427" w:rsidRPr="00D70427" w:rsidRDefault="00D70427" w:rsidP="00D70427">
            <w:pPr>
              <w:spacing w:after="120"/>
              <w:rPr>
                <w:rFonts w:ascii="Times" w:hAnsi="Times" w:cs="Arial"/>
              </w:rPr>
            </w:pPr>
            <w:r w:rsidRPr="00D70427">
              <w:rPr>
                <w:rFonts w:ascii="Times" w:hAnsi="Times" w:cs="Arial"/>
              </w:rPr>
              <w:t xml:space="preserve"> </w:t>
            </w:r>
          </w:p>
          <w:p w14:paraId="35E5777B" w14:textId="4514013D" w:rsidR="00D70427" w:rsidRPr="00021F17" w:rsidRDefault="00D70427" w:rsidP="00D70427">
            <w:pPr>
              <w:spacing w:after="120"/>
              <w:rPr>
                <w:rFonts w:ascii="Times" w:hAnsi="Times" w:cs="Arial"/>
                <w:b/>
                <w:bCs/>
              </w:rPr>
            </w:pPr>
            <w:r w:rsidRPr="00021F17">
              <w:rPr>
                <w:rFonts w:ascii="Times" w:hAnsi="Times" w:cs="Arial"/>
                <w:b/>
                <w:bCs/>
              </w:rPr>
              <w:t>Ian Ferguson, MD</w:t>
            </w:r>
          </w:p>
          <w:p w14:paraId="0DE19AA7" w14:textId="743D8A89" w:rsidR="00021F17" w:rsidRDefault="00D70427" w:rsidP="00021F17">
            <w:r w:rsidRPr="00D70427">
              <w:rPr>
                <w:rFonts w:ascii="Times" w:hAnsi="Times" w:cs="Arial"/>
              </w:rPr>
              <w:t>Assistant Professor of Pediatrics, Division of Pediatric Rheumatology</w:t>
            </w:r>
            <w:r w:rsidR="00021F17">
              <w:fldChar w:fldCharType="begin"/>
            </w:r>
            <w:r w:rsidR="00021F17">
              <w:instrText xml:space="preserve"> INCLUDEPICTURE "https://files-profile.medicine.yale.edu/images/98ca0040-c05e-4cd6-b18c-e685206d83a0" \* MERGEFORMATINET </w:instrText>
            </w:r>
            <w:r w:rsidR="00021F17">
              <w:fldChar w:fldCharType="separate"/>
            </w:r>
            <w:r w:rsidR="00021F17">
              <w:fldChar w:fldCharType="end"/>
            </w:r>
          </w:p>
          <w:p w14:paraId="5FB31CEC" w14:textId="35C151DE" w:rsidR="00D70427" w:rsidRPr="00D70427" w:rsidRDefault="00D70427" w:rsidP="00D70427"/>
        </w:tc>
      </w:tr>
      <w:tr w:rsidR="00D70427" w14:paraId="06A08ED9" w14:textId="77777777">
        <w:trPr>
          <w:tblCellSpacing w:w="15" w:type="dxa"/>
        </w:trPr>
        <w:tc>
          <w:tcPr>
            <w:tcW w:w="0" w:type="auto"/>
            <w:vAlign w:val="center"/>
          </w:tcPr>
          <w:p w14:paraId="53914212" w14:textId="26BD107C" w:rsidR="00D70427" w:rsidRDefault="00D70427" w:rsidP="00D70427"/>
        </w:tc>
      </w:tr>
    </w:tbl>
    <w:p w14:paraId="618769AD" w14:textId="579098E0" w:rsidR="001572B8" w:rsidRDefault="001C344E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A64006" w14:paraId="49FE76AC" w14:textId="77777777" w:rsidTr="00A64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22EE0A69" w14:textId="507722B1" w:rsidR="008F5709" w:rsidRPr="00CC0ABE" w:rsidRDefault="001C344E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21121B97" w14:textId="754DEA8E" w:rsidR="008F5709" w:rsidRPr="00CC0ABE" w:rsidRDefault="001C344E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Identify</w:t>
            </w:r>
            <w:r w:rsidRPr="00CC0ABE">
              <w:rPr>
                <w:rFonts w:ascii="Arial" w:eastAsia="Cambria" w:hAnsi="Arial" w:cs="Arial"/>
                <w:noProof/>
              </w:rPr>
              <w:t xml:space="preserve"> the conditions that can occur after the acute phase of SARS-CoV-2 infection in children and adolescents.</w:t>
            </w:r>
          </w:p>
          <w:p w14:paraId="4EB9213C" w14:textId="77777777" w:rsidR="00A64006" w:rsidRPr="00CC0ABE" w:rsidRDefault="001C344E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>2 To identify patients in whom a cardiology referral is appropriate following a COVID-19 infection.</w:t>
            </w:r>
          </w:p>
          <w:p w14:paraId="2F3CC92C" w14:textId="77777777" w:rsidR="008F5709" w:rsidRPr="00CC0ABE" w:rsidRDefault="001C344E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>3 To discuss the clinical</w:t>
            </w:r>
            <w:r w:rsidRPr="00CC0ABE">
              <w:rPr>
                <w:rFonts w:ascii="Arial" w:eastAsia="Cambria" w:hAnsi="Arial" w:cs="Arial"/>
                <w:noProof/>
              </w:rPr>
              <w:t xml:space="preserve"> phenotype differences in the presentation of MIS-C between young children and adolescents and how it may affect treatment.</w:t>
            </w:r>
          </w:p>
        </w:tc>
      </w:tr>
      <w:tr w:rsidR="00A64006" w14:paraId="3639CBC3" w14:textId="77777777" w:rsidTr="00A64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421B8E95" w14:textId="77777777" w:rsidR="008F5709" w:rsidRPr="00CC0ABE" w:rsidRDefault="001C344E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lastRenderedPageBreak/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Pediatrics</w:t>
            </w:r>
          </w:p>
        </w:tc>
      </w:tr>
    </w:tbl>
    <w:p w14:paraId="624AC550" w14:textId="77777777" w:rsidR="00CC0ABE" w:rsidRDefault="001C344E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69808738" w14:textId="77777777" w:rsidR="004A543C" w:rsidRDefault="001C344E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</w:p>
    <w:p w14:paraId="02D06489" w14:textId="77777777" w:rsidR="00C86889" w:rsidRPr="00512139" w:rsidRDefault="001C344E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Accreditation Statement: Yale School of Medicine is </w:t>
      </w:r>
      <w:r w:rsidRPr="00512139">
        <w:rPr>
          <w:rFonts w:ascii="Arial" w:eastAsia="Cambria" w:hAnsi="Arial" w:cs="Arial"/>
          <w:i/>
          <w:sz w:val="16"/>
          <w:szCs w:val="16"/>
        </w:rPr>
        <w:t>accredited by the Accreditation Council for Continuing Medical Education (ACCME) to provide continuing medical education for physicians.</w:t>
      </w:r>
    </w:p>
    <w:p w14:paraId="0FAD928C" w14:textId="77777777" w:rsidR="00C86889" w:rsidRPr="00512139" w:rsidRDefault="001C344E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10DBAFE0" w14:textId="77777777" w:rsidR="00222E80" w:rsidRPr="00CC0ABE" w:rsidRDefault="001C344E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andrew.taylor@yale.edu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56F6D288" w14:textId="77777777" w:rsidR="00B85050" w:rsidRDefault="001C344E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869D" w14:textId="77777777" w:rsidR="001C344E" w:rsidRDefault="001C344E">
      <w:r>
        <w:separator/>
      </w:r>
    </w:p>
  </w:endnote>
  <w:endnote w:type="continuationSeparator" w:id="0">
    <w:p w14:paraId="1F5558EB" w14:textId="77777777" w:rsidR="001C344E" w:rsidRDefault="001C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F248" w14:textId="77777777" w:rsidR="001C344E" w:rsidRDefault="001C344E">
      <w:r>
        <w:separator/>
      </w:r>
    </w:p>
  </w:footnote>
  <w:footnote w:type="continuationSeparator" w:id="0">
    <w:p w14:paraId="08557A63" w14:textId="77777777" w:rsidR="001C344E" w:rsidRDefault="001C3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844F" w14:textId="77777777" w:rsidR="00525504" w:rsidRDefault="001C344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DEFEFE1" wp14:editId="08D260FC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06"/>
    <w:rsid w:val="00021F17"/>
    <w:rsid w:val="001C344E"/>
    <w:rsid w:val="00A64006"/>
    <w:rsid w:val="00D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EE53"/>
  <w15:docId w15:val="{62BD8040-6CFB-B042-95A2-87E0287A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Drew</cp:lastModifiedBy>
  <cp:revision>3</cp:revision>
  <dcterms:created xsi:type="dcterms:W3CDTF">2021-09-17T16:17:00Z</dcterms:created>
  <dcterms:modified xsi:type="dcterms:W3CDTF">2021-09-17T16:26:00Z</dcterms:modified>
</cp:coreProperties>
</file>