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280E401C" w14:textId="1E661FCF" w:rsidR="009B7D1F" w:rsidRDefault="00A723B1" w:rsidP="009B7D1F">
      <w:pPr>
        <w:pStyle w:val="xmsonormal"/>
        <w:jc w:val="center"/>
        <w:rPr>
          <w:rFonts w:ascii="Times New Roman" w:hAnsi="Times New Roman" w:cs="Times New Roman"/>
          <w:b/>
          <w:bCs/>
          <w:color w:val="FF0000"/>
          <w:sz w:val="32"/>
          <w:szCs w:val="32"/>
        </w:rPr>
      </w:pPr>
      <w:r w:rsidRPr="00004C73">
        <w:rPr>
          <w:b/>
          <w:color w:val="FF0000"/>
          <w:sz w:val="32"/>
          <w:szCs w:val="32"/>
        </w:rPr>
        <w:t>"</w:t>
      </w:r>
      <w:r w:rsidR="009B7D1F" w:rsidRPr="009B7D1F">
        <w:rPr>
          <w:rFonts w:ascii="Times New Roman" w:hAnsi="Times New Roman" w:cs="Times New Roman"/>
          <w:b/>
          <w:bCs/>
          <w:color w:val="FF0000"/>
          <w:sz w:val="32"/>
          <w:szCs w:val="32"/>
        </w:rPr>
        <w:t xml:space="preserve">Rapid-acting </w:t>
      </w:r>
      <w:r w:rsidR="009B7D1F">
        <w:rPr>
          <w:rFonts w:ascii="Times New Roman" w:hAnsi="Times New Roman" w:cs="Times New Roman"/>
          <w:b/>
          <w:bCs/>
          <w:color w:val="FF0000"/>
          <w:sz w:val="32"/>
          <w:szCs w:val="32"/>
        </w:rPr>
        <w:t>T</w:t>
      </w:r>
      <w:r w:rsidR="009B7D1F" w:rsidRPr="009B7D1F">
        <w:rPr>
          <w:rFonts w:ascii="Times New Roman" w:hAnsi="Times New Roman" w:cs="Times New Roman"/>
          <w:b/>
          <w:bCs/>
          <w:color w:val="FF0000"/>
          <w:sz w:val="32"/>
          <w:szCs w:val="32"/>
        </w:rPr>
        <w:t xml:space="preserve">reatments for </w:t>
      </w:r>
      <w:r w:rsidR="009B7D1F">
        <w:rPr>
          <w:rFonts w:ascii="Times New Roman" w:hAnsi="Times New Roman" w:cs="Times New Roman"/>
          <w:b/>
          <w:bCs/>
          <w:color w:val="FF0000"/>
          <w:sz w:val="32"/>
          <w:szCs w:val="32"/>
        </w:rPr>
        <w:t>P</w:t>
      </w:r>
      <w:r w:rsidR="009B7D1F" w:rsidRPr="009B7D1F">
        <w:rPr>
          <w:rFonts w:ascii="Times New Roman" w:hAnsi="Times New Roman" w:cs="Times New Roman"/>
          <w:b/>
          <w:bCs/>
          <w:color w:val="FF0000"/>
          <w:sz w:val="32"/>
          <w:szCs w:val="32"/>
        </w:rPr>
        <w:t>ediatric</w:t>
      </w:r>
    </w:p>
    <w:p w14:paraId="54A3E6EA" w14:textId="3EB3E1E9" w:rsidR="00C456E2" w:rsidRDefault="009B7D1F" w:rsidP="009B7D1F">
      <w:pPr>
        <w:pStyle w:val="xmsonormal"/>
        <w:jc w:val="center"/>
        <w:rPr>
          <w:b/>
          <w:color w:val="FF0000"/>
          <w:sz w:val="32"/>
          <w:szCs w:val="32"/>
        </w:rPr>
      </w:pPr>
      <w:r w:rsidRPr="009B7D1F">
        <w:rPr>
          <w:rFonts w:ascii="Times New Roman" w:hAnsi="Times New Roman" w:cs="Times New Roman"/>
          <w:b/>
          <w:bCs/>
          <w:color w:val="FF0000"/>
          <w:sz w:val="32"/>
          <w:szCs w:val="32"/>
        </w:rPr>
        <w:t xml:space="preserve"> </w:t>
      </w:r>
      <w:r>
        <w:rPr>
          <w:rFonts w:ascii="Times New Roman" w:hAnsi="Times New Roman" w:cs="Times New Roman"/>
          <w:b/>
          <w:bCs/>
          <w:color w:val="FF0000"/>
          <w:sz w:val="32"/>
          <w:szCs w:val="32"/>
        </w:rPr>
        <w:t>D</w:t>
      </w:r>
      <w:r w:rsidRPr="009B7D1F">
        <w:rPr>
          <w:rFonts w:ascii="Times New Roman" w:hAnsi="Times New Roman" w:cs="Times New Roman"/>
          <w:b/>
          <w:bCs/>
          <w:color w:val="FF0000"/>
          <w:sz w:val="32"/>
          <w:szCs w:val="32"/>
        </w:rPr>
        <w:t xml:space="preserve">epression and </w:t>
      </w:r>
      <w:r>
        <w:rPr>
          <w:rFonts w:ascii="Times New Roman" w:hAnsi="Times New Roman" w:cs="Times New Roman"/>
          <w:b/>
          <w:bCs/>
          <w:color w:val="FF0000"/>
          <w:sz w:val="32"/>
          <w:szCs w:val="32"/>
        </w:rPr>
        <w:t>S</w:t>
      </w:r>
      <w:r w:rsidRPr="009B7D1F">
        <w:rPr>
          <w:rFonts w:ascii="Times New Roman" w:hAnsi="Times New Roman" w:cs="Times New Roman"/>
          <w:b/>
          <w:bCs/>
          <w:color w:val="FF0000"/>
          <w:sz w:val="32"/>
          <w:szCs w:val="32"/>
        </w:rPr>
        <w:t xml:space="preserve">uicidality: </w:t>
      </w:r>
      <w:r>
        <w:rPr>
          <w:rFonts w:ascii="Times New Roman" w:hAnsi="Times New Roman" w:cs="Times New Roman"/>
          <w:b/>
          <w:bCs/>
          <w:color w:val="FF0000"/>
          <w:sz w:val="32"/>
          <w:szCs w:val="32"/>
        </w:rPr>
        <w:t>W</w:t>
      </w:r>
      <w:r w:rsidRPr="009B7D1F">
        <w:rPr>
          <w:rFonts w:ascii="Times New Roman" w:hAnsi="Times New Roman" w:cs="Times New Roman"/>
          <w:b/>
          <w:bCs/>
          <w:color w:val="FF0000"/>
          <w:sz w:val="32"/>
          <w:szCs w:val="32"/>
        </w:rPr>
        <w:t xml:space="preserve">here are we </w:t>
      </w:r>
      <w:r>
        <w:rPr>
          <w:rFonts w:ascii="Times New Roman" w:hAnsi="Times New Roman" w:cs="Times New Roman"/>
          <w:b/>
          <w:bCs/>
          <w:color w:val="FF0000"/>
          <w:sz w:val="32"/>
          <w:szCs w:val="32"/>
        </w:rPr>
        <w:t>N</w:t>
      </w:r>
      <w:r w:rsidRPr="009B7D1F">
        <w:rPr>
          <w:rFonts w:ascii="Times New Roman" w:hAnsi="Times New Roman" w:cs="Times New Roman"/>
          <w:b/>
          <w:bCs/>
          <w:color w:val="FF0000"/>
          <w:sz w:val="32"/>
          <w:szCs w:val="32"/>
        </w:rPr>
        <w:t>ow?</w:t>
      </w:r>
      <w:r w:rsidR="00A723B1" w:rsidRPr="00004C73">
        <w:rPr>
          <w:b/>
          <w:color w:val="FF0000"/>
          <w:sz w:val="32"/>
          <w:szCs w:val="32"/>
        </w:rPr>
        <w:t>"</w:t>
      </w:r>
    </w:p>
    <w:p w14:paraId="4F30CC7C" w14:textId="77777777" w:rsidR="009B7D1F" w:rsidRPr="00004C73" w:rsidRDefault="009B7D1F" w:rsidP="00004C73">
      <w:pPr>
        <w:shd w:val="clear" w:color="auto" w:fill="FFFFFF"/>
        <w:jc w:val="center"/>
        <w:rPr>
          <w:b/>
          <w:color w:val="FF0000"/>
          <w:sz w:val="32"/>
          <w:szCs w:val="32"/>
        </w:rPr>
      </w:pPr>
    </w:p>
    <w:p w14:paraId="3B70D04C" w14:textId="77777777" w:rsidR="009B7D1F" w:rsidRPr="009B7D1F" w:rsidRDefault="009B7D1F" w:rsidP="009B7D1F">
      <w:pPr>
        <w:shd w:val="clear" w:color="auto" w:fill="FFFFFF"/>
        <w:jc w:val="center"/>
        <w:rPr>
          <w:b/>
          <w:bCs/>
          <w:color w:val="000000"/>
          <w:sz w:val="28"/>
          <w:szCs w:val="28"/>
        </w:rPr>
      </w:pPr>
      <w:r w:rsidRPr="009B7D1F">
        <w:rPr>
          <w:b/>
          <w:bCs/>
          <w:color w:val="000000"/>
          <w:sz w:val="28"/>
          <w:szCs w:val="28"/>
        </w:rPr>
        <w:t>Jenny B. Dwyer, M.D., Ph.D.</w:t>
      </w:r>
    </w:p>
    <w:p w14:paraId="71F3CB1F" w14:textId="77777777" w:rsidR="009B7D1F" w:rsidRPr="009B7D1F" w:rsidRDefault="009B7D1F" w:rsidP="009B7D1F">
      <w:pPr>
        <w:shd w:val="clear" w:color="auto" w:fill="FFFFFF"/>
        <w:jc w:val="center"/>
        <w:rPr>
          <w:color w:val="000000"/>
        </w:rPr>
      </w:pPr>
      <w:r w:rsidRPr="009B7D1F">
        <w:rPr>
          <w:color w:val="000000"/>
        </w:rPr>
        <w:t>Assistant Professor</w:t>
      </w:r>
    </w:p>
    <w:p w14:paraId="30C46A76" w14:textId="77777777" w:rsidR="009B7D1F" w:rsidRPr="009B7D1F" w:rsidRDefault="009B7D1F" w:rsidP="009B7D1F">
      <w:pPr>
        <w:shd w:val="clear" w:color="auto" w:fill="FFFFFF"/>
        <w:jc w:val="center"/>
        <w:rPr>
          <w:color w:val="000000"/>
        </w:rPr>
      </w:pPr>
      <w:r w:rsidRPr="009B7D1F">
        <w:rPr>
          <w:color w:val="000000"/>
        </w:rPr>
        <w:t>Child Study Center and Department of Radiology and Biomedical Imaging</w:t>
      </w:r>
    </w:p>
    <w:p w14:paraId="7A34F0A1" w14:textId="77777777" w:rsidR="009B7D1F" w:rsidRPr="009B7D1F" w:rsidRDefault="009B7D1F" w:rsidP="009B7D1F">
      <w:pPr>
        <w:shd w:val="clear" w:color="auto" w:fill="FFFFFF"/>
        <w:jc w:val="center"/>
        <w:rPr>
          <w:color w:val="000000"/>
        </w:rPr>
      </w:pPr>
      <w:r w:rsidRPr="009B7D1F">
        <w:rPr>
          <w:color w:val="000000"/>
        </w:rPr>
        <w:t>Co-Director, Yale Pediatric Depression Program</w:t>
      </w:r>
    </w:p>
    <w:p w14:paraId="22F14C00" w14:textId="5E6093D3" w:rsidR="00C56D8A" w:rsidRPr="00C84B3A" w:rsidRDefault="004B7394" w:rsidP="00C56D8A">
      <w:pPr>
        <w:spacing w:before="240"/>
        <w:jc w:val="center"/>
        <w:rPr>
          <w:b/>
        </w:rPr>
      </w:pPr>
      <w:r w:rsidRPr="00C84B3A">
        <w:rPr>
          <w:b/>
        </w:rPr>
        <w:t xml:space="preserve">Date: </w:t>
      </w:r>
      <w:r w:rsidR="009B7D1F">
        <w:rPr>
          <w:b/>
        </w:rPr>
        <w:t>May 4,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9B7D1F"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317C3170" w14:textId="77777777" w:rsidR="009B7D1F" w:rsidRPr="009B7D1F" w:rsidRDefault="009B7D1F" w:rsidP="009B7D1F">
      <w:pPr>
        <w:numPr>
          <w:ilvl w:val="0"/>
          <w:numId w:val="4"/>
        </w:numPr>
        <w:spacing w:before="100" w:beforeAutospacing="1" w:after="100" w:afterAutospacing="1"/>
        <w:rPr>
          <w:color w:val="000000"/>
          <w:sz w:val="18"/>
          <w:szCs w:val="18"/>
        </w:rPr>
      </w:pPr>
      <w:r w:rsidRPr="009B7D1F">
        <w:rPr>
          <w:color w:val="000000"/>
          <w:sz w:val="18"/>
          <w:szCs w:val="18"/>
        </w:rPr>
        <w:t>To describe the proposed mechanism of action of novel rapid-acting anti-depressant and anti-suicidal pharmacotherapeutics </w:t>
      </w:r>
    </w:p>
    <w:p w14:paraId="04816737" w14:textId="77777777" w:rsidR="009B7D1F" w:rsidRPr="009B7D1F" w:rsidRDefault="009B7D1F" w:rsidP="009B7D1F">
      <w:pPr>
        <w:numPr>
          <w:ilvl w:val="0"/>
          <w:numId w:val="4"/>
        </w:numPr>
        <w:spacing w:before="100" w:beforeAutospacing="1" w:after="100" w:afterAutospacing="1"/>
        <w:rPr>
          <w:color w:val="000000"/>
          <w:sz w:val="18"/>
          <w:szCs w:val="18"/>
        </w:rPr>
      </w:pPr>
      <w:r w:rsidRPr="009B7D1F">
        <w:rPr>
          <w:color w:val="000000"/>
          <w:sz w:val="18"/>
          <w:szCs w:val="18"/>
        </w:rPr>
        <w:t xml:space="preserve">To describe the state of the pediatric </w:t>
      </w:r>
      <w:proofErr w:type="gramStart"/>
      <w:r w:rsidRPr="009B7D1F">
        <w:rPr>
          <w:color w:val="000000"/>
          <w:sz w:val="18"/>
          <w:szCs w:val="18"/>
        </w:rPr>
        <w:t>evidence</w:t>
      </w:r>
      <w:proofErr w:type="gramEnd"/>
      <w:r w:rsidRPr="009B7D1F">
        <w:rPr>
          <w:color w:val="000000"/>
          <w:sz w:val="18"/>
          <w:szCs w:val="18"/>
        </w:rPr>
        <w:t xml:space="preserve"> base for rapid-acting treatments and to compare it with the adult evidence base </w:t>
      </w:r>
    </w:p>
    <w:p w14:paraId="73614E11" w14:textId="77777777" w:rsidR="009B7D1F" w:rsidRPr="009B7D1F" w:rsidRDefault="009B7D1F" w:rsidP="009B7D1F">
      <w:pPr>
        <w:numPr>
          <w:ilvl w:val="0"/>
          <w:numId w:val="4"/>
        </w:numPr>
        <w:spacing w:before="100" w:beforeAutospacing="1" w:after="100" w:afterAutospacing="1"/>
        <w:rPr>
          <w:color w:val="000000"/>
          <w:sz w:val="18"/>
          <w:szCs w:val="18"/>
        </w:rPr>
      </w:pPr>
      <w:r w:rsidRPr="009B7D1F">
        <w:rPr>
          <w:color w:val="000000"/>
          <w:sz w:val="18"/>
          <w:szCs w:val="18"/>
        </w:rPr>
        <w:t>To appreciate the unique developmental considerations that apply to testing and implementing novel therapeutics in the pediatric population </w:t>
      </w:r>
    </w:p>
    <w:p w14:paraId="3AB71D60" w14:textId="5E964295" w:rsidR="00A723B1" w:rsidRPr="009B7D1F" w:rsidRDefault="00A723B1" w:rsidP="00A723B1">
      <w:pPr>
        <w:rPr>
          <w:b/>
          <w:sz w:val="16"/>
          <w:szCs w:val="16"/>
          <w:u w:val="single"/>
        </w:rPr>
      </w:pPr>
      <w:r>
        <w:rPr>
          <w:b/>
          <w:sz w:val="20"/>
          <w:szCs w:val="20"/>
          <w:u w:val="single"/>
        </w:rPr>
        <w:t>NEEDS ASSESSMENT</w:t>
      </w:r>
    </w:p>
    <w:p w14:paraId="33066399" w14:textId="308A6340" w:rsidR="009B7D1F" w:rsidRDefault="009B7D1F" w:rsidP="009B7D1F">
      <w:pPr>
        <w:pStyle w:val="xxxmsonormal"/>
        <w:shd w:val="clear" w:color="auto" w:fill="FFFFFF"/>
        <w:rPr>
          <w:rFonts w:ascii="Times New Roman" w:hAnsi="Times New Roman" w:cs="Times New Roman"/>
          <w:color w:val="201F1E"/>
          <w:sz w:val="18"/>
          <w:szCs w:val="18"/>
        </w:rPr>
      </w:pPr>
      <w:r w:rsidRPr="009B7D1F">
        <w:rPr>
          <w:rFonts w:ascii="Times New Roman" w:hAnsi="Times New Roman" w:cs="Times New Roman"/>
          <w:color w:val="201F1E"/>
          <w:sz w:val="18"/>
          <w:szCs w:val="18"/>
        </w:rPr>
        <w:t xml:space="preserve">Pediatric depression and suicide are significant public health problems; when patients remain symptomatic after first-line depression treatments, there is little guidance for clinicians beyond the TORDIA-inspired recommendations, developed over a decade ago. Rapid-acting anti-depressants present a novel, active area of investigation across Psychiatry; here we discuss the current data </w:t>
      </w:r>
    </w:p>
    <w:p w14:paraId="52FF1E75" w14:textId="208F42E7" w:rsidR="009B7D1F" w:rsidRPr="009B7D1F" w:rsidRDefault="009B7D1F" w:rsidP="009B7D1F">
      <w:pPr>
        <w:pStyle w:val="xxxmsonormal"/>
        <w:shd w:val="clear" w:color="auto" w:fill="FFFFFF"/>
        <w:rPr>
          <w:rFonts w:ascii="Times New Roman" w:hAnsi="Times New Roman" w:cs="Times New Roman"/>
          <w:color w:val="000000"/>
          <w:sz w:val="20"/>
          <w:szCs w:val="20"/>
        </w:rPr>
      </w:pPr>
      <w:r w:rsidRPr="009B7D1F">
        <w:rPr>
          <w:rFonts w:ascii="Times New Roman" w:hAnsi="Times New Roman" w:cs="Times New Roman"/>
          <w:color w:val="201F1E"/>
          <w:sz w:val="18"/>
          <w:szCs w:val="18"/>
        </w:rPr>
        <w:t>available for rapid-acting treatments in pediatric patients and identify the areas that require more research. </w:t>
      </w:r>
    </w:p>
    <w:p w14:paraId="1804B22B" w14:textId="77777777" w:rsidR="00C456E2" w:rsidRDefault="00C456E2" w:rsidP="00DD2BF3">
      <w:pPr>
        <w:rPr>
          <w:b/>
          <w:sz w:val="20"/>
          <w:szCs w:val="20"/>
          <w:u w:val="single"/>
        </w:rPr>
      </w:pPr>
    </w:p>
    <w:p w14:paraId="4B6D9A6E" w14:textId="1BCE2EFD"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351964B5" w:rsidR="00DD2BF3" w:rsidRPr="00C84B3A" w:rsidRDefault="00004C73" w:rsidP="00DD2BF3">
      <w:pPr>
        <w:rPr>
          <w:sz w:val="20"/>
          <w:szCs w:val="20"/>
        </w:rPr>
      </w:pPr>
      <w:r>
        <w:rPr>
          <w:sz w:val="20"/>
          <w:szCs w:val="20"/>
        </w:rPr>
        <w:t>Rebecca Kamody</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D3552"/>
    <w:multiLevelType w:val="multilevel"/>
    <w:tmpl w:val="81AE5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6B7272"/>
    <w:rsid w:val="007A7132"/>
    <w:rsid w:val="008738C9"/>
    <w:rsid w:val="009B7D1F"/>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 w:type="paragraph" w:customStyle="1" w:styleId="xmsonormal">
    <w:name w:val="x_msonormal"/>
    <w:basedOn w:val="Normal"/>
    <w:rsid w:val="009B7D1F"/>
    <w:rPr>
      <w:rFonts w:ascii="Calibri" w:eastAsiaTheme="minorHAnsi" w:hAnsi="Calibri" w:cs="Calibri"/>
      <w:sz w:val="22"/>
      <w:szCs w:val="22"/>
    </w:rPr>
  </w:style>
  <w:style w:type="paragraph" w:customStyle="1" w:styleId="xxxmsonormal">
    <w:name w:val="x_xxmsonormal"/>
    <w:basedOn w:val="Normal"/>
    <w:rsid w:val="009B7D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746462057">
      <w:bodyDiv w:val="1"/>
      <w:marLeft w:val="0"/>
      <w:marRight w:val="0"/>
      <w:marTop w:val="0"/>
      <w:marBottom w:val="0"/>
      <w:divBdr>
        <w:top w:val="none" w:sz="0" w:space="0" w:color="auto"/>
        <w:left w:val="none" w:sz="0" w:space="0" w:color="auto"/>
        <w:bottom w:val="none" w:sz="0" w:space="0" w:color="auto"/>
        <w:right w:val="none" w:sz="0" w:space="0" w:color="auto"/>
      </w:divBdr>
    </w:div>
    <w:div w:id="856500200">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17537227">
      <w:bodyDiv w:val="1"/>
      <w:marLeft w:val="0"/>
      <w:marRight w:val="0"/>
      <w:marTop w:val="0"/>
      <w:marBottom w:val="0"/>
      <w:divBdr>
        <w:top w:val="none" w:sz="0" w:space="0" w:color="auto"/>
        <w:left w:val="none" w:sz="0" w:space="0" w:color="auto"/>
        <w:bottom w:val="none" w:sz="0" w:space="0" w:color="auto"/>
        <w:right w:val="none" w:sz="0" w:space="0" w:color="auto"/>
      </w:divBdr>
    </w:div>
    <w:div w:id="1460414909">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8E71-003D-466A-B9DA-D9310C14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2021-04-26T15:20:00Z</dcterms:created>
  <dcterms:modified xsi:type="dcterms:W3CDTF">2021-04-26T15:20:00Z</dcterms:modified>
</cp:coreProperties>
</file>