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Pr="00A723B1" w:rsidRDefault="00A723B1" w:rsidP="00C56D8A">
      <w:pPr>
        <w:jc w:val="center"/>
        <w:rPr>
          <w:b/>
          <w:color w:val="FF0000"/>
          <w:sz w:val="32"/>
          <w:szCs w:val="32"/>
        </w:rPr>
      </w:pPr>
      <w:r w:rsidRPr="00A723B1">
        <w:rPr>
          <w:b/>
          <w:color w:val="FF0000"/>
          <w:sz w:val="32"/>
          <w:szCs w:val="32"/>
        </w:rPr>
        <w:t>"</w:t>
      </w:r>
      <w:r w:rsidR="00931FC7">
        <w:rPr>
          <w:b/>
          <w:color w:val="FF0000"/>
          <w:sz w:val="32"/>
          <w:szCs w:val="32"/>
        </w:rPr>
        <w:t>Outdoor Behavioral Healthcare (OBH): Theory, Research, and Practice</w:t>
      </w:r>
      <w:r w:rsidRPr="00A723B1">
        <w:rPr>
          <w:b/>
          <w:color w:val="FF0000"/>
          <w:sz w:val="32"/>
          <w:szCs w:val="32"/>
        </w:rPr>
        <w:t>"</w:t>
      </w:r>
    </w:p>
    <w:p w:rsidR="00C56D8A" w:rsidRPr="00C84B3A" w:rsidRDefault="00931FC7" w:rsidP="00C56D8A">
      <w:pPr>
        <w:jc w:val="center"/>
        <w:rPr>
          <w:b/>
          <w:szCs w:val="32"/>
        </w:rPr>
      </w:pPr>
      <w:r>
        <w:rPr>
          <w:b/>
          <w:szCs w:val="32"/>
        </w:rPr>
        <w:t>Christine Norton</w:t>
      </w:r>
      <w:r w:rsidR="00A9360A">
        <w:rPr>
          <w:b/>
          <w:szCs w:val="32"/>
        </w:rPr>
        <w:t>, PhD</w:t>
      </w:r>
      <w:r w:rsidR="00FE427F">
        <w:rPr>
          <w:b/>
          <w:szCs w:val="32"/>
        </w:rPr>
        <w:t>, LCSW</w:t>
      </w:r>
    </w:p>
    <w:p w:rsidR="00C84B3A" w:rsidRDefault="00A723B1" w:rsidP="00C56D8A">
      <w:pPr>
        <w:jc w:val="center"/>
        <w:rPr>
          <w:szCs w:val="32"/>
        </w:rPr>
      </w:pPr>
      <w:r>
        <w:rPr>
          <w:szCs w:val="32"/>
        </w:rPr>
        <w:t xml:space="preserve">Associate </w:t>
      </w:r>
      <w:r w:rsidR="00931FC7">
        <w:rPr>
          <w:szCs w:val="32"/>
        </w:rPr>
        <w:t>Professor, Social Work</w:t>
      </w:r>
    </w:p>
    <w:p w:rsidR="00931FC7" w:rsidRPr="00C84B3A" w:rsidRDefault="00931FC7" w:rsidP="00C56D8A">
      <w:pPr>
        <w:jc w:val="center"/>
        <w:rPr>
          <w:szCs w:val="32"/>
        </w:rPr>
      </w:pPr>
      <w:r>
        <w:rPr>
          <w:szCs w:val="32"/>
        </w:rPr>
        <w:t>Research Scientist, Outdoor Behavioral Healthcare Center</w:t>
      </w:r>
    </w:p>
    <w:p w:rsidR="00A723B1" w:rsidRDefault="00931FC7" w:rsidP="00C56D8A">
      <w:pPr>
        <w:jc w:val="center"/>
        <w:rPr>
          <w:szCs w:val="32"/>
        </w:rPr>
      </w:pPr>
      <w:r>
        <w:rPr>
          <w:szCs w:val="32"/>
        </w:rPr>
        <w:t>FACES/Foster Care Liaison Officer</w:t>
      </w:r>
    </w:p>
    <w:p w:rsidR="00C84B3A" w:rsidRPr="00C84B3A" w:rsidRDefault="00931FC7" w:rsidP="00C56D8A">
      <w:pPr>
        <w:jc w:val="center"/>
        <w:rPr>
          <w:szCs w:val="32"/>
        </w:rPr>
      </w:pPr>
      <w:r>
        <w:rPr>
          <w:szCs w:val="32"/>
        </w:rPr>
        <w:t>Texas State University</w:t>
      </w:r>
    </w:p>
    <w:p w:rsidR="00C56D8A" w:rsidRPr="00C84B3A" w:rsidRDefault="004B7394" w:rsidP="00C56D8A">
      <w:pPr>
        <w:spacing w:before="240"/>
        <w:jc w:val="center"/>
        <w:rPr>
          <w:b/>
        </w:rPr>
      </w:pPr>
      <w:r w:rsidRPr="00C84B3A">
        <w:rPr>
          <w:b/>
        </w:rPr>
        <w:t xml:space="preserve">Date: </w:t>
      </w:r>
      <w:r w:rsidR="00931FC7">
        <w:rPr>
          <w:b/>
        </w:rPr>
        <w:t>March 17,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931FC7" w:rsidP="00F13383">
      <w:pPr>
        <w:pStyle w:val="ListParagraph"/>
        <w:numPr>
          <w:ilvl w:val="0"/>
          <w:numId w:val="1"/>
        </w:numPr>
        <w:rPr>
          <w:sz w:val="16"/>
          <w:szCs w:val="20"/>
        </w:rPr>
      </w:pPr>
      <w:r>
        <w:rPr>
          <w:sz w:val="20"/>
        </w:rPr>
        <w:t>Understand the historical and theoretical foundation of OBH</w:t>
      </w:r>
    </w:p>
    <w:p w:rsidR="00C456E2" w:rsidRPr="00C456E2" w:rsidRDefault="00931FC7" w:rsidP="00C456E2">
      <w:pPr>
        <w:pStyle w:val="PlainText"/>
        <w:numPr>
          <w:ilvl w:val="0"/>
          <w:numId w:val="1"/>
        </w:numPr>
        <w:rPr>
          <w:rFonts w:ascii="Times New Roman" w:hAnsi="Times New Roman" w:cs="Times New Roman"/>
          <w:sz w:val="20"/>
        </w:rPr>
      </w:pPr>
      <w:r>
        <w:rPr>
          <w:rFonts w:ascii="Times New Roman" w:hAnsi="Times New Roman" w:cs="Times New Roman"/>
          <w:sz w:val="20"/>
        </w:rPr>
        <w:t>Gain knowledge of current OBH research, risk-management data and ethical issues</w:t>
      </w:r>
    </w:p>
    <w:p w:rsidR="00C456E2" w:rsidRPr="00C456E2" w:rsidRDefault="00931FC7" w:rsidP="00C456E2">
      <w:pPr>
        <w:pStyle w:val="PlainText"/>
        <w:numPr>
          <w:ilvl w:val="0"/>
          <w:numId w:val="1"/>
        </w:numPr>
        <w:rPr>
          <w:rFonts w:ascii="Times New Roman" w:hAnsi="Times New Roman" w:cs="Times New Roman"/>
          <w:sz w:val="20"/>
        </w:rPr>
      </w:pPr>
      <w:r>
        <w:rPr>
          <w:rFonts w:ascii="Times New Roman" w:hAnsi="Times New Roman" w:cs="Times New Roman"/>
          <w:sz w:val="20"/>
        </w:rPr>
        <w:t>Develop strategies for implementing OBH practice components into mainstream counseling and psychotherapy</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931FC7" w:rsidP="00A723B1">
      <w:pPr>
        <w:rPr>
          <w:sz w:val="20"/>
          <w:szCs w:val="20"/>
        </w:rPr>
      </w:pPr>
      <w:r>
        <w:rPr>
          <w:sz w:val="20"/>
          <w:szCs w:val="20"/>
        </w:rPr>
        <w:t xml:space="preserve">Current trends reflect dramatic increases in mood disorders, anxiety and suicidal ideation among youth in the United States. Treatment as usual does not seem to be working. Complimentary, alternative approaches, such as </w:t>
      </w:r>
      <w:r w:rsidR="006F52B6">
        <w:rPr>
          <w:sz w:val="20"/>
          <w:szCs w:val="20"/>
        </w:rPr>
        <w:t>O</w:t>
      </w:r>
      <w:r>
        <w:rPr>
          <w:sz w:val="20"/>
          <w:szCs w:val="20"/>
        </w:rPr>
        <w:t xml:space="preserve">utdoor </w:t>
      </w:r>
      <w:r w:rsidR="006F52B6">
        <w:rPr>
          <w:sz w:val="20"/>
          <w:szCs w:val="20"/>
        </w:rPr>
        <w:t>B</w:t>
      </w:r>
      <w:r>
        <w:rPr>
          <w:sz w:val="20"/>
          <w:szCs w:val="20"/>
        </w:rPr>
        <w:t xml:space="preserve">ehavioral </w:t>
      </w:r>
      <w:r w:rsidR="006F52B6">
        <w:rPr>
          <w:sz w:val="20"/>
          <w:szCs w:val="20"/>
        </w:rPr>
        <w:t>H</w:t>
      </w:r>
      <w:bookmarkStart w:id="1" w:name="_GoBack"/>
      <w:bookmarkEnd w:id="1"/>
      <w:r>
        <w:rPr>
          <w:sz w:val="20"/>
          <w:szCs w:val="20"/>
        </w:rPr>
        <w:t xml:space="preserve">ealthcare (OBH) help address this crisis. OBH involves the prescription use of outdoor adventure experiences, provided by mental health professions, that kinesthetically engages clients on cognitive, affective, behavioral and somatic levels. </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931FC7" w:rsidP="00DD2BF3">
      <w:pPr>
        <w:rPr>
          <w:sz w:val="20"/>
          <w:szCs w:val="20"/>
        </w:rPr>
      </w:pPr>
      <w:r>
        <w:rPr>
          <w:sz w:val="20"/>
          <w:szCs w:val="20"/>
        </w:rPr>
        <w:t>Christine Norton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6F52B6"/>
    <w:rsid w:val="007A7132"/>
    <w:rsid w:val="00931FC7"/>
    <w:rsid w:val="00A46992"/>
    <w:rsid w:val="00A723B1"/>
    <w:rsid w:val="00A9360A"/>
    <w:rsid w:val="00C11A1C"/>
    <w:rsid w:val="00C456E2"/>
    <w:rsid w:val="00C45D58"/>
    <w:rsid w:val="00C56D8A"/>
    <w:rsid w:val="00C84B3A"/>
    <w:rsid w:val="00DD2BF3"/>
    <w:rsid w:val="00DF5E20"/>
    <w:rsid w:val="00F13383"/>
    <w:rsid w:val="00F75FDE"/>
    <w:rsid w:val="00FE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F70A5B"/>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4</cp:revision>
  <cp:lastPrinted>2019-06-03T13:42:00Z</cp:lastPrinted>
  <dcterms:created xsi:type="dcterms:W3CDTF">2020-02-06T16:28:00Z</dcterms:created>
  <dcterms:modified xsi:type="dcterms:W3CDTF">2020-02-06T16:37:00Z</dcterms:modified>
</cp:coreProperties>
</file>