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17C5E" w14:textId="77777777" w:rsidR="00C56D8A" w:rsidRDefault="00C56D8A"/>
    <w:p w14:paraId="608D1370" w14:textId="77777777" w:rsidR="00C56D8A" w:rsidRPr="00C56D8A" w:rsidRDefault="00C56D8A" w:rsidP="00C56D8A"/>
    <w:p w14:paraId="5DA5B821" w14:textId="77777777" w:rsidR="007D4189" w:rsidRPr="001963F5" w:rsidRDefault="007D4189" w:rsidP="007D4189">
      <w:pPr>
        <w:pStyle w:val="BodyText"/>
        <w:spacing w:after="240"/>
        <w:rPr>
          <w:b w:val="0"/>
          <w:bCs/>
          <w:sz w:val="40"/>
          <w:szCs w:val="40"/>
        </w:rPr>
      </w:pPr>
      <w:r w:rsidRPr="001963F5">
        <w:rPr>
          <w:color w:val="333333"/>
          <w:sz w:val="40"/>
          <w:szCs w:val="40"/>
        </w:rPr>
        <w:t>RHEUMATOLOGY, ALLERGY &amp; IMMUNOLOGY GRAND ROUNDS</w:t>
      </w:r>
    </w:p>
    <w:p w14:paraId="3995A002" w14:textId="77777777" w:rsidR="007D4189" w:rsidRPr="00900A44" w:rsidRDefault="007D4189" w:rsidP="007D4189">
      <w:pPr>
        <w:pStyle w:val="BodyText"/>
        <w:rPr>
          <w:rFonts w:ascii="Garamond" w:hAnsi="Garamond"/>
          <w:b w:val="0"/>
          <w:i/>
          <w:sz w:val="28"/>
          <w:szCs w:val="28"/>
        </w:rPr>
      </w:pPr>
      <w:r w:rsidRPr="00900A44">
        <w:rPr>
          <w:rFonts w:ascii="Garamond" w:hAnsi="Garamond"/>
          <w:b w:val="0"/>
          <w:i/>
          <w:sz w:val="28"/>
          <w:szCs w:val="28"/>
        </w:rPr>
        <w:t>Presented by</w:t>
      </w:r>
    </w:p>
    <w:p w14:paraId="3C283449" w14:textId="77777777" w:rsidR="007D4189" w:rsidRPr="001963F5" w:rsidRDefault="007D4189" w:rsidP="007D4189">
      <w:pPr>
        <w:pStyle w:val="BodyText"/>
        <w:rPr>
          <w:sz w:val="32"/>
          <w:szCs w:val="32"/>
        </w:rPr>
      </w:pPr>
      <w:r w:rsidRPr="001963F5">
        <w:rPr>
          <w:sz w:val="32"/>
          <w:szCs w:val="32"/>
        </w:rPr>
        <w:t>Section of Rheumatology, Allergy &amp; Immunology</w:t>
      </w:r>
    </w:p>
    <w:p w14:paraId="50ECE37B" w14:textId="77777777" w:rsidR="00F75FDE" w:rsidRDefault="00F75FDE" w:rsidP="00C56D8A"/>
    <w:p w14:paraId="5FCA3E88" w14:textId="284B3337" w:rsidR="002B567C" w:rsidRPr="001E7FC9" w:rsidRDefault="002B567C" w:rsidP="001E7FC9">
      <w:pPr>
        <w:jc w:val="center"/>
        <w:rPr>
          <w:color w:val="002060"/>
          <w:sz w:val="52"/>
          <w:szCs w:val="52"/>
        </w:rPr>
      </w:pPr>
      <w:r w:rsidRPr="001E7FC9">
        <w:rPr>
          <w:color w:val="002060"/>
          <w:sz w:val="52"/>
          <w:szCs w:val="52"/>
        </w:rPr>
        <w:t>“</w:t>
      </w:r>
      <w:r w:rsidR="001E7FC9" w:rsidRPr="001E7FC9">
        <w:rPr>
          <w:color w:val="002060"/>
          <w:sz w:val="52"/>
          <w:szCs w:val="52"/>
        </w:rPr>
        <w:t>Rheumatologists and Checkpoint Inhibitors</w:t>
      </w:r>
      <w:r w:rsidRPr="001E7FC9">
        <w:rPr>
          <w:color w:val="002060"/>
          <w:sz w:val="52"/>
          <w:szCs w:val="52"/>
        </w:rPr>
        <w:t>”</w:t>
      </w:r>
    </w:p>
    <w:p w14:paraId="30618F96" w14:textId="77777777" w:rsidR="00914FDB" w:rsidRPr="00914FDB" w:rsidRDefault="00914FDB" w:rsidP="00914FDB">
      <w:pPr>
        <w:jc w:val="center"/>
        <w:rPr>
          <w:b/>
          <w:color w:val="4472C4" w:themeColor="accent5"/>
        </w:rPr>
      </w:pPr>
    </w:p>
    <w:p w14:paraId="523A4935" w14:textId="7B3A96FF" w:rsidR="00856456" w:rsidRDefault="00495815" w:rsidP="00E41FD3">
      <w:pPr>
        <w:jc w:val="center"/>
        <w:rPr>
          <w:b/>
          <w:color w:val="70AD47" w:themeColor="accent6"/>
          <w:sz w:val="52"/>
          <w:szCs w:val="52"/>
        </w:rPr>
      </w:pPr>
      <w:r>
        <w:rPr>
          <w:b/>
          <w:color w:val="70AD47" w:themeColor="accent6"/>
          <w:sz w:val="52"/>
          <w:szCs w:val="52"/>
        </w:rPr>
        <w:t xml:space="preserve">Yuliya </w:t>
      </w:r>
      <w:proofErr w:type="spellStart"/>
      <w:r>
        <w:rPr>
          <w:b/>
          <w:color w:val="70AD47" w:themeColor="accent6"/>
          <w:sz w:val="52"/>
          <w:szCs w:val="52"/>
        </w:rPr>
        <w:t>Afinogenova</w:t>
      </w:r>
      <w:proofErr w:type="spellEnd"/>
      <w:r w:rsidR="00856456">
        <w:rPr>
          <w:b/>
          <w:color w:val="70AD47" w:themeColor="accent6"/>
          <w:sz w:val="52"/>
          <w:szCs w:val="52"/>
        </w:rPr>
        <w:t>, MD</w:t>
      </w:r>
    </w:p>
    <w:p w14:paraId="1C8792E7" w14:textId="23F6ED02" w:rsidR="00253A7C" w:rsidRDefault="00ED27DC" w:rsidP="00253A7C">
      <w:pPr>
        <w:jc w:val="center"/>
      </w:pPr>
      <w:r>
        <w:t>Clinical Fellow, Section of Rheumatology, Allergy &amp; Immunology</w:t>
      </w:r>
    </w:p>
    <w:p w14:paraId="52EF3167" w14:textId="77777777" w:rsidR="00574652" w:rsidRDefault="00574652" w:rsidP="00253A7C">
      <w:pPr>
        <w:jc w:val="center"/>
      </w:pPr>
    </w:p>
    <w:p w14:paraId="44CCB67D" w14:textId="06F9877A" w:rsidR="00C56D8A" w:rsidRPr="00AF25F6" w:rsidRDefault="004B7394" w:rsidP="00574652">
      <w:pPr>
        <w:jc w:val="center"/>
        <w:rPr>
          <w:b/>
        </w:rPr>
      </w:pPr>
      <w:r w:rsidRPr="00AF25F6">
        <w:rPr>
          <w:b/>
        </w:rPr>
        <w:t xml:space="preserve">Date: </w:t>
      </w:r>
      <w:r w:rsidR="00824F67" w:rsidRPr="00AF25F6">
        <w:rPr>
          <w:b/>
        </w:rPr>
        <w:t>Wednesda</w:t>
      </w:r>
      <w:r w:rsidR="00C22877" w:rsidRPr="00AF25F6">
        <w:rPr>
          <w:b/>
        </w:rPr>
        <w:t xml:space="preserve">y, </w:t>
      </w:r>
      <w:r w:rsidR="00495815">
        <w:rPr>
          <w:b/>
        </w:rPr>
        <w:t>June 3</w:t>
      </w:r>
      <w:r w:rsidR="00B6497D" w:rsidRPr="00AF25F6">
        <w:rPr>
          <w:b/>
        </w:rPr>
        <w:t>, 2020</w:t>
      </w:r>
      <w:r w:rsidR="00574652">
        <w:rPr>
          <w:b/>
        </w:rPr>
        <w:tab/>
      </w:r>
      <w:r w:rsidR="00574652" w:rsidRPr="00AF25F6">
        <w:rPr>
          <w:b/>
        </w:rPr>
        <w:t>Time: 8:00-9:00 am</w:t>
      </w:r>
    </w:p>
    <w:p w14:paraId="2E768E96" w14:textId="243A5E0B" w:rsidR="00AF25F6" w:rsidRDefault="00AF25F6" w:rsidP="00AF25F6">
      <w:pPr>
        <w:jc w:val="center"/>
        <w:rPr>
          <w:rFonts w:ascii="Cambria" w:hAnsi="Cambria"/>
        </w:rPr>
      </w:pPr>
      <w:r w:rsidRPr="00AF25F6">
        <w:rPr>
          <w:b/>
        </w:rPr>
        <w:t xml:space="preserve">Via Zoom - </w:t>
      </w:r>
      <w:hyperlink r:id="rId7" w:history="1">
        <w:r w:rsidR="007F61FD" w:rsidRPr="00502514">
          <w:rPr>
            <w:rStyle w:val="Hyperlink"/>
            <w:rFonts w:ascii="Cambria" w:hAnsi="Cambria"/>
          </w:rPr>
          <w:t>https://zoom.us/j/93513068158</w:t>
        </w:r>
      </w:hyperlink>
    </w:p>
    <w:p w14:paraId="62F60C9B" w14:textId="2F6EC8A7" w:rsidR="00AF25F6" w:rsidRPr="00AF25F6" w:rsidRDefault="00A3078D" w:rsidP="00AF25F6">
      <w:pPr>
        <w:jc w:val="center"/>
        <w:rPr>
          <w:b/>
          <w:sz w:val="22"/>
          <w:szCs w:val="22"/>
        </w:rPr>
      </w:pPr>
      <w:r>
        <w:rPr>
          <w:b/>
        </w:rPr>
        <w:t xml:space="preserve">Via phone – Dial 203-432-9666 </w:t>
      </w:r>
      <w:r>
        <w:rPr>
          <w:b/>
        </w:rPr>
        <w:tab/>
      </w:r>
      <w:r w:rsidR="00AF25F6" w:rsidRPr="00AF25F6">
        <w:rPr>
          <w:b/>
        </w:rPr>
        <w:t xml:space="preserve">Meeting ID: </w:t>
      </w:r>
      <w:r w:rsidR="007F61FD">
        <w:rPr>
          <w:b/>
        </w:rPr>
        <w:t>935 1306 8158</w:t>
      </w:r>
    </w:p>
    <w:p w14:paraId="7BF96CED" w14:textId="6CB3CBDA" w:rsidR="00253A7C" w:rsidRDefault="00253A7C" w:rsidP="00334000">
      <w:pPr>
        <w:jc w:val="center"/>
        <w:rPr>
          <w:b/>
        </w:rPr>
      </w:pPr>
    </w:p>
    <w:p w14:paraId="487E5215" w14:textId="5B9F375F" w:rsidR="00DD3E65" w:rsidRPr="00DD3E65" w:rsidRDefault="00DD3E65" w:rsidP="00DD3E65">
      <w:pPr>
        <w:jc w:val="center"/>
        <w:rPr>
          <w:color w:val="000000" w:themeColor="text1"/>
          <w:sz w:val="22"/>
          <w:szCs w:val="22"/>
        </w:rPr>
      </w:pPr>
      <w:r w:rsidRPr="00DD3E65">
        <w:rPr>
          <w:color w:val="000000" w:themeColor="text1"/>
          <w:sz w:val="22"/>
          <w:szCs w:val="22"/>
        </w:rPr>
        <w:t>CME: To record your attendance to this activity,</w:t>
      </w:r>
      <w:r w:rsidRPr="00DD3E65">
        <w:rPr>
          <w:color w:val="000000" w:themeColor="text1"/>
          <w:sz w:val="22"/>
          <w:szCs w:val="22"/>
        </w:rPr>
        <w:br/>
        <w:t>text the Activity Code,</w:t>
      </w:r>
      <w:r w:rsidR="00A3078D">
        <w:rPr>
          <w:color w:val="000000" w:themeColor="text1"/>
          <w:sz w:val="22"/>
          <w:szCs w:val="22"/>
        </w:rPr>
        <w:t xml:space="preserve"> 14996</w:t>
      </w:r>
      <w:r w:rsidRPr="00DD3E65">
        <w:rPr>
          <w:color w:val="000000" w:themeColor="text1"/>
          <w:sz w:val="22"/>
          <w:szCs w:val="22"/>
        </w:rPr>
        <w:t xml:space="preserve"> to 203-442-9435 from 7:45am-9:15am</w:t>
      </w:r>
    </w:p>
    <w:p w14:paraId="48A04B87" w14:textId="77777777" w:rsidR="00DD3E65" w:rsidRPr="00795814" w:rsidRDefault="00DD3E65" w:rsidP="00334000">
      <w:pPr>
        <w:jc w:val="center"/>
        <w:rPr>
          <w:b/>
        </w:rPr>
      </w:pPr>
    </w:p>
    <w:p w14:paraId="7FF705E0" w14:textId="727E2636" w:rsidR="00C56D8A" w:rsidRPr="002B4C7C" w:rsidRDefault="004B7394" w:rsidP="00E727DF">
      <w:pPr>
        <w:jc w:val="center"/>
        <w:rPr>
          <w:b/>
        </w:rPr>
      </w:pPr>
      <w:r>
        <w:rPr>
          <w:b/>
        </w:rPr>
        <w:t>Course Director/Host</w:t>
      </w:r>
      <w:r w:rsidR="00C56D8A" w:rsidRPr="002B4C7C">
        <w:rPr>
          <w:b/>
        </w:rPr>
        <w:t xml:space="preserve">: </w:t>
      </w:r>
      <w:proofErr w:type="spellStart"/>
      <w:r w:rsidR="005B028A">
        <w:rPr>
          <w:b/>
        </w:rPr>
        <w:t>Fotios</w:t>
      </w:r>
      <w:proofErr w:type="spellEnd"/>
      <w:r w:rsidR="005B028A">
        <w:rPr>
          <w:b/>
        </w:rPr>
        <w:t xml:space="preserve"> </w:t>
      </w:r>
      <w:proofErr w:type="spellStart"/>
      <w:r w:rsidR="005B028A">
        <w:rPr>
          <w:b/>
        </w:rPr>
        <w:t>Koumpouras</w:t>
      </w:r>
      <w:proofErr w:type="spellEnd"/>
      <w:r w:rsidR="00AF4EA3" w:rsidRPr="00AF4EA3">
        <w:rPr>
          <w:b/>
        </w:rPr>
        <w:t>, MD</w:t>
      </w:r>
    </w:p>
    <w:p w14:paraId="42A95670" w14:textId="77777777" w:rsidR="00C56D8A" w:rsidRPr="00D039ED" w:rsidRDefault="00C56D8A" w:rsidP="00C56D8A">
      <w:pPr>
        <w:spacing w:before="240"/>
        <w:jc w:val="center"/>
        <w:rPr>
          <w:b/>
          <w:i/>
          <w:sz w:val="22"/>
          <w:szCs w:val="22"/>
        </w:rPr>
      </w:pPr>
      <w:r w:rsidRPr="00D039ED">
        <w:rPr>
          <w:b/>
          <w:i/>
          <w:sz w:val="22"/>
          <w:szCs w:val="22"/>
        </w:rPr>
        <w:t>There is no corporate support for this activity</w:t>
      </w:r>
    </w:p>
    <w:p w14:paraId="216E4169" w14:textId="52FE2647" w:rsidR="00AE21B7" w:rsidRDefault="00C56D8A" w:rsidP="00334000">
      <w:pPr>
        <w:jc w:val="center"/>
        <w:rPr>
          <w:sz w:val="22"/>
          <w:szCs w:val="22"/>
        </w:rPr>
      </w:pPr>
      <w:r w:rsidRPr="00D039ED">
        <w:rPr>
          <w:sz w:val="22"/>
          <w:szCs w:val="22"/>
        </w:rPr>
        <w:t>This course will fulfill the licensure requirement set forth by the State of Connecticut</w:t>
      </w:r>
    </w:p>
    <w:p w14:paraId="014B5BF5" w14:textId="77777777" w:rsidR="00DD2BF3" w:rsidRPr="00AE21B7" w:rsidRDefault="00DD2BF3" w:rsidP="00DD2BF3">
      <w:pPr>
        <w:rPr>
          <w:sz w:val="18"/>
          <w:szCs w:val="18"/>
        </w:rPr>
        <w:sectPr w:rsidR="00DD2BF3" w:rsidRPr="00AE21B7" w:rsidSect="00AE21B7">
          <w:headerReference w:type="default" r:id="rId8"/>
          <w:pgSz w:w="12240" w:h="15840"/>
          <w:pgMar w:top="820" w:right="720" w:bottom="720" w:left="720" w:header="720" w:footer="720" w:gutter="0"/>
          <w:cols w:space="720"/>
          <w:docGrid w:linePitch="360"/>
        </w:sectPr>
      </w:pPr>
    </w:p>
    <w:p w14:paraId="25EB3FF6" w14:textId="77777777" w:rsidR="00253A7C" w:rsidRDefault="00253A7C" w:rsidP="00DD2BF3">
      <w:pPr>
        <w:rPr>
          <w:b/>
          <w:sz w:val="18"/>
          <w:szCs w:val="18"/>
          <w:u w:val="single"/>
        </w:rPr>
      </w:pPr>
    </w:p>
    <w:p w14:paraId="4313688C" w14:textId="4D018B38" w:rsidR="00DD2BF3" w:rsidRPr="00AE21B7" w:rsidRDefault="00DD2BF3" w:rsidP="00DD2BF3">
      <w:pPr>
        <w:rPr>
          <w:b/>
          <w:sz w:val="18"/>
          <w:szCs w:val="18"/>
          <w:u w:val="single"/>
        </w:rPr>
      </w:pPr>
      <w:r w:rsidRPr="00AE21B7">
        <w:rPr>
          <w:b/>
          <w:sz w:val="18"/>
          <w:szCs w:val="18"/>
          <w:u w:val="single"/>
        </w:rPr>
        <w:t>ACCREDITATION</w:t>
      </w:r>
    </w:p>
    <w:p w14:paraId="5A9E9E15" w14:textId="77777777" w:rsidR="00DD2BF3" w:rsidRPr="00AE21B7" w:rsidRDefault="00DD2BF3" w:rsidP="00DD2BF3">
      <w:pPr>
        <w:rPr>
          <w:sz w:val="18"/>
          <w:szCs w:val="18"/>
        </w:rPr>
      </w:pPr>
      <w:r w:rsidRPr="00AE21B7">
        <w:rPr>
          <w:sz w:val="18"/>
          <w:szCs w:val="18"/>
        </w:rPr>
        <w:t>The Yale School of Medicine is accredited by the Accreditation Council for Continuing Medical Education to provide continuing medical education for physicians.</w:t>
      </w:r>
    </w:p>
    <w:p w14:paraId="12236758" w14:textId="77777777" w:rsidR="00DD2BF3" w:rsidRPr="00AE21B7" w:rsidRDefault="00DD2BF3" w:rsidP="00DD2BF3">
      <w:pPr>
        <w:rPr>
          <w:sz w:val="18"/>
          <w:szCs w:val="18"/>
        </w:rPr>
      </w:pPr>
    </w:p>
    <w:p w14:paraId="06F1275D" w14:textId="67177F21" w:rsidR="005A02EB" w:rsidRPr="00AE21B7" w:rsidRDefault="00DD2BF3" w:rsidP="00DD2BF3">
      <w:pPr>
        <w:rPr>
          <w:b/>
          <w:sz w:val="18"/>
          <w:szCs w:val="18"/>
          <w:u w:val="single"/>
        </w:rPr>
      </w:pPr>
      <w:r w:rsidRPr="00AE21B7">
        <w:rPr>
          <w:b/>
          <w:sz w:val="18"/>
          <w:szCs w:val="18"/>
          <w:u w:val="single"/>
        </w:rPr>
        <w:t>TARGET AUDIENCE</w:t>
      </w:r>
    </w:p>
    <w:p w14:paraId="6C7FCC29" w14:textId="77777777" w:rsidR="00C45D58" w:rsidRPr="00AE21B7" w:rsidRDefault="005A02EB" w:rsidP="00DD2BF3">
      <w:pPr>
        <w:rPr>
          <w:sz w:val="18"/>
          <w:szCs w:val="18"/>
        </w:rPr>
      </w:pPr>
      <w:r w:rsidRPr="00AE21B7">
        <w:rPr>
          <w:sz w:val="18"/>
          <w:szCs w:val="18"/>
        </w:rPr>
        <w:t>Department faculty, attending physicians, s</w:t>
      </w:r>
      <w:r w:rsidR="00956655" w:rsidRPr="00AE21B7">
        <w:rPr>
          <w:sz w:val="18"/>
          <w:szCs w:val="18"/>
        </w:rPr>
        <w:t>ubspecial</w:t>
      </w:r>
      <w:r w:rsidRPr="00AE21B7">
        <w:rPr>
          <w:sz w:val="18"/>
          <w:szCs w:val="18"/>
        </w:rPr>
        <w:t>ty fellows</w:t>
      </w:r>
      <w:r w:rsidR="00956655" w:rsidRPr="00AE21B7">
        <w:rPr>
          <w:sz w:val="18"/>
          <w:szCs w:val="18"/>
        </w:rPr>
        <w:t>, community physicians, resident house staff, physician assistants and medical students.</w:t>
      </w:r>
    </w:p>
    <w:p w14:paraId="7DC835A1" w14:textId="77777777" w:rsidR="00DD2BF3" w:rsidRPr="00AE21B7" w:rsidRDefault="00DD2BF3" w:rsidP="00DD2BF3">
      <w:pPr>
        <w:rPr>
          <w:sz w:val="18"/>
          <w:szCs w:val="18"/>
        </w:rPr>
      </w:pPr>
    </w:p>
    <w:p w14:paraId="04BE61B2" w14:textId="77777777" w:rsidR="00DD2BF3" w:rsidRPr="00AE21B7" w:rsidRDefault="00DD2BF3" w:rsidP="00DD2BF3">
      <w:pPr>
        <w:rPr>
          <w:b/>
          <w:sz w:val="18"/>
          <w:szCs w:val="18"/>
          <w:u w:val="single"/>
        </w:rPr>
      </w:pPr>
      <w:r w:rsidRPr="00AE21B7">
        <w:rPr>
          <w:b/>
          <w:sz w:val="18"/>
          <w:szCs w:val="18"/>
          <w:u w:val="single"/>
        </w:rPr>
        <w:t>NEEDS ASSESSMENT</w:t>
      </w:r>
    </w:p>
    <w:p w14:paraId="77D00132" w14:textId="77777777" w:rsidR="006440D2" w:rsidRPr="006440D2" w:rsidRDefault="006440D2" w:rsidP="006440D2">
      <w:pPr>
        <w:rPr>
          <w:sz w:val="18"/>
          <w:szCs w:val="18"/>
        </w:rPr>
      </w:pPr>
      <w:r w:rsidRPr="006440D2">
        <w:rPr>
          <w:color w:val="000000"/>
          <w:sz w:val="18"/>
          <w:szCs w:val="18"/>
        </w:rPr>
        <w:t xml:space="preserve">With the increasing use of checkpoint inhibitor therapy for malignancies, rheumatologists are helping to manage immune-related adverse events. It is important to be aware of these events as they </w:t>
      </w:r>
      <w:proofErr w:type="spellStart"/>
      <w:r w:rsidRPr="006440D2">
        <w:rPr>
          <w:color w:val="000000"/>
          <w:sz w:val="18"/>
          <w:szCs w:val="18"/>
        </w:rPr>
        <w:t>they</w:t>
      </w:r>
      <w:proofErr w:type="spellEnd"/>
      <w:r w:rsidRPr="006440D2">
        <w:rPr>
          <w:color w:val="000000"/>
          <w:sz w:val="18"/>
          <w:szCs w:val="18"/>
        </w:rPr>
        <w:t xml:space="preserve"> can clinically differ from classical rheumatic diseases.  Dr. </w:t>
      </w:r>
      <w:proofErr w:type="spellStart"/>
      <w:r w:rsidRPr="006440D2">
        <w:rPr>
          <w:color w:val="000000"/>
          <w:sz w:val="18"/>
          <w:szCs w:val="18"/>
        </w:rPr>
        <w:t>Afinogenova</w:t>
      </w:r>
      <w:proofErr w:type="spellEnd"/>
      <w:r w:rsidRPr="006440D2">
        <w:rPr>
          <w:color w:val="000000"/>
          <w:sz w:val="18"/>
          <w:szCs w:val="18"/>
        </w:rPr>
        <w:t xml:space="preserve"> will explain what is known about the mechanism, diagnosis, and treatment of checkpoint inhibitor-associated immune related adverse </w:t>
      </w:r>
      <w:proofErr w:type="gramStart"/>
      <w:r w:rsidRPr="006440D2">
        <w:rPr>
          <w:color w:val="000000"/>
          <w:sz w:val="18"/>
          <w:szCs w:val="18"/>
        </w:rPr>
        <w:t>events, and</w:t>
      </w:r>
      <w:proofErr w:type="gramEnd"/>
      <w:r w:rsidRPr="006440D2">
        <w:rPr>
          <w:color w:val="000000"/>
          <w:sz w:val="18"/>
          <w:szCs w:val="18"/>
        </w:rPr>
        <w:t xml:space="preserve"> discuss experiences to date at Yale. </w:t>
      </w:r>
    </w:p>
    <w:p w14:paraId="36320850" w14:textId="77777777" w:rsidR="006440D2" w:rsidRPr="006440D2" w:rsidRDefault="006440D2" w:rsidP="006440D2">
      <w:pPr>
        <w:rPr>
          <w:sz w:val="18"/>
          <w:szCs w:val="18"/>
        </w:rPr>
      </w:pPr>
      <w:r w:rsidRPr="006440D2">
        <w:rPr>
          <w:color w:val="000000"/>
          <w:sz w:val="18"/>
          <w:szCs w:val="18"/>
        </w:rPr>
        <w:t xml:space="preserve">Further reading: </w:t>
      </w:r>
      <w:proofErr w:type="spellStart"/>
      <w:r w:rsidRPr="006440D2">
        <w:rPr>
          <w:color w:val="000000"/>
          <w:sz w:val="18"/>
          <w:szCs w:val="18"/>
        </w:rPr>
        <w:t>Postow</w:t>
      </w:r>
      <w:proofErr w:type="spellEnd"/>
      <w:r w:rsidRPr="006440D2">
        <w:rPr>
          <w:color w:val="000000"/>
          <w:sz w:val="18"/>
          <w:szCs w:val="18"/>
        </w:rPr>
        <w:t xml:space="preserve"> MA et al. Immune-Related adverse events associated with immune checkpoint blockade. NEJM 2018</w:t>
      </w:r>
    </w:p>
    <w:p w14:paraId="04349BB6" w14:textId="13509A21" w:rsidR="00253A7C" w:rsidRPr="006440D2" w:rsidRDefault="00253A7C" w:rsidP="00334000"/>
    <w:p w14:paraId="6960D5F2" w14:textId="516DB4F7" w:rsidR="00DD2BF3" w:rsidRPr="00E727DF" w:rsidRDefault="00DD2BF3" w:rsidP="00DD2BF3">
      <w:pPr>
        <w:rPr>
          <w:b/>
          <w:sz w:val="18"/>
          <w:szCs w:val="18"/>
          <w:u w:val="single"/>
        </w:rPr>
      </w:pPr>
      <w:r w:rsidRPr="00E727DF">
        <w:rPr>
          <w:b/>
          <w:sz w:val="18"/>
          <w:szCs w:val="18"/>
          <w:u w:val="single"/>
        </w:rPr>
        <w:t>LEARNING OBJECTIVES</w:t>
      </w:r>
    </w:p>
    <w:p w14:paraId="35A38B36" w14:textId="77777777" w:rsidR="001E7FC9" w:rsidRDefault="00DD2BF3" w:rsidP="001E7FC9">
      <w:pPr>
        <w:rPr>
          <w:sz w:val="18"/>
          <w:szCs w:val="18"/>
        </w:rPr>
      </w:pPr>
      <w:r w:rsidRPr="00E727DF">
        <w:rPr>
          <w:sz w:val="18"/>
          <w:szCs w:val="18"/>
        </w:rPr>
        <w:t>At the conclusion of this activity, participants will be able to:</w:t>
      </w:r>
    </w:p>
    <w:p w14:paraId="1F9A46EB" w14:textId="56CCF098" w:rsidR="001E7FC9" w:rsidRPr="001E7FC9" w:rsidRDefault="001E7FC9" w:rsidP="001E7FC9">
      <w:pPr>
        <w:pStyle w:val="ListParagraph"/>
        <w:numPr>
          <w:ilvl w:val="0"/>
          <w:numId w:val="16"/>
        </w:numPr>
        <w:rPr>
          <w:sz w:val="18"/>
          <w:szCs w:val="18"/>
        </w:rPr>
      </w:pPr>
      <w:r w:rsidRPr="001E7FC9">
        <w:rPr>
          <w:color w:val="000000"/>
          <w:sz w:val="18"/>
          <w:szCs w:val="18"/>
        </w:rPr>
        <w:t>Understand the mechanism of action of checkpoint inhibitors and source of immune related adverse events</w:t>
      </w:r>
    </w:p>
    <w:p w14:paraId="7C9F5A44" w14:textId="77777777" w:rsidR="001E7FC9" w:rsidRPr="001E7FC9" w:rsidRDefault="001E7FC9" w:rsidP="001E7FC9">
      <w:pPr>
        <w:numPr>
          <w:ilvl w:val="0"/>
          <w:numId w:val="16"/>
        </w:numPr>
        <w:spacing w:before="100" w:beforeAutospacing="1" w:after="100" w:afterAutospacing="1"/>
        <w:rPr>
          <w:color w:val="000000"/>
          <w:sz w:val="18"/>
          <w:szCs w:val="18"/>
        </w:rPr>
      </w:pPr>
      <w:r w:rsidRPr="001E7FC9">
        <w:rPr>
          <w:color w:val="000000"/>
          <w:sz w:val="18"/>
          <w:szCs w:val="18"/>
        </w:rPr>
        <w:t>Understand the different types of rheumatic immune related adverse events, diagnostic dilemmas, and treatment options</w:t>
      </w:r>
    </w:p>
    <w:p w14:paraId="0856EC0D" w14:textId="77777777" w:rsidR="001E7FC9" w:rsidRPr="001E7FC9" w:rsidRDefault="001E7FC9" w:rsidP="001E7FC9">
      <w:pPr>
        <w:numPr>
          <w:ilvl w:val="0"/>
          <w:numId w:val="16"/>
        </w:numPr>
        <w:spacing w:before="100" w:beforeAutospacing="1" w:after="100" w:afterAutospacing="1"/>
        <w:rPr>
          <w:color w:val="000000"/>
          <w:sz w:val="18"/>
          <w:szCs w:val="18"/>
        </w:rPr>
      </w:pPr>
      <w:r w:rsidRPr="001E7FC9">
        <w:rPr>
          <w:color w:val="000000"/>
          <w:sz w:val="18"/>
          <w:szCs w:val="18"/>
        </w:rPr>
        <w:t>Learn about Yale rheumatology experience with checkpoint inhibitors</w:t>
      </w:r>
    </w:p>
    <w:p w14:paraId="1918AE8A" w14:textId="77777777" w:rsidR="002524B6" w:rsidRDefault="002524B6" w:rsidP="005A02EB">
      <w:pPr>
        <w:rPr>
          <w:b/>
          <w:sz w:val="18"/>
          <w:szCs w:val="18"/>
          <w:u w:val="single"/>
        </w:rPr>
      </w:pPr>
    </w:p>
    <w:p w14:paraId="436DB3BA" w14:textId="77777777" w:rsidR="00495815" w:rsidRDefault="00495815" w:rsidP="005A02EB">
      <w:pPr>
        <w:rPr>
          <w:b/>
          <w:sz w:val="18"/>
          <w:szCs w:val="18"/>
          <w:u w:val="single"/>
        </w:rPr>
      </w:pPr>
    </w:p>
    <w:p w14:paraId="4D860410" w14:textId="34DC1FF7" w:rsidR="005A02EB" w:rsidRPr="00E727DF" w:rsidRDefault="005A02EB" w:rsidP="005A02EB">
      <w:pPr>
        <w:rPr>
          <w:b/>
          <w:sz w:val="18"/>
          <w:szCs w:val="18"/>
          <w:u w:val="single"/>
        </w:rPr>
      </w:pPr>
      <w:r w:rsidRPr="00E727DF">
        <w:rPr>
          <w:b/>
          <w:sz w:val="18"/>
          <w:szCs w:val="18"/>
          <w:u w:val="single"/>
        </w:rPr>
        <w:t>DESIGNATION STATEMENT</w:t>
      </w:r>
    </w:p>
    <w:p w14:paraId="04EB48F8" w14:textId="77777777" w:rsidR="00B63324" w:rsidRPr="00E727DF" w:rsidRDefault="005A02EB" w:rsidP="00B63324">
      <w:pPr>
        <w:rPr>
          <w:sz w:val="18"/>
          <w:szCs w:val="18"/>
        </w:rPr>
      </w:pPr>
      <w:r w:rsidRPr="00E727DF">
        <w:rPr>
          <w:sz w:val="18"/>
          <w:szCs w:val="18"/>
        </w:rPr>
        <w:t xml:space="preserve">The Yale School of Medicine designates this live activity for 1 AMA PRA Category 1 Credit(s)™.  Physicians should only claim the credit commensurate with the extent of their participation in the activity. </w:t>
      </w:r>
    </w:p>
    <w:p w14:paraId="4CB31BC0" w14:textId="77777777" w:rsidR="00B63324" w:rsidRPr="00E727DF" w:rsidRDefault="00B63324" w:rsidP="00B63324">
      <w:pPr>
        <w:rPr>
          <w:b/>
          <w:sz w:val="18"/>
          <w:szCs w:val="18"/>
          <w:u w:val="single"/>
        </w:rPr>
      </w:pPr>
    </w:p>
    <w:p w14:paraId="3684CB32" w14:textId="515B1561" w:rsidR="00B63324" w:rsidRPr="00E727DF" w:rsidRDefault="00DD2BF3" w:rsidP="00B63324">
      <w:pPr>
        <w:rPr>
          <w:sz w:val="18"/>
          <w:szCs w:val="18"/>
        </w:rPr>
      </w:pPr>
      <w:r w:rsidRPr="00E727DF">
        <w:rPr>
          <w:b/>
          <w:sz w:val="18"/>
          <w:szCs w:val="18"/>
          <w:u w:val="single"/>
        </w:rPr>
        <w:t>FACULTY DISCLOSURES</w:t>
      </w:r>
    </w:p>
    <w:p w14:paraId="049CF6B4" w14:textId="1BCE995A" w:rsidR="005B028A" w:rsidRPr="005B028A" w:rsidRDefault="005A02EB" w:rsidP="005B028A">
      <w:pPr>
        <w:rPr>
          <w:sz w:val="18"/>
          <w:szCs w:val="18"/>
        </w:rPr>
      </w:pPr>
      <w:r w:rsidRPr="00E727DF">
        <w:rPr>
          <w:i/>
          <w:sz w:val="18"/>
          <w:szCs w:val="18"/>
        </w:rPr>
        <w:t>Speaker:</w:t>
      </w:r>
      <w:r w:rsidRPr="00E727DF">
        <w:rPr>
          <w:sz w:val="18"/>
          <w:szCs w:val="18"/>
        </w:rPr>
        <w:t xml:space="preserve"> </w:t>
      </w:r>
      <w:r w:rsidR="001E7FC9">
        <w:rPr>
          <w:sz w:val="18"/>
          <w:szCs w:val="18"/>
        </w:rPr>
        <w:t xml:space="preserve">Yuliya </w:t>
      </w:r>
      <w:proofErr w:type="spellStart"/>
      <w:r w:rsidR="001E7FC9">
        <w:rPr>
          <w:sz w:val="18"/>
          <w:szCs w:val="18"/>
        </w:rPr>
        <w:t>Afinogenova</w:t>
      </w:r>
      <w:proofErr w:type="spellEnd"/>
      <w:r w:rsidR="001E7FC9">
        <w:rPr>
          <w:sz w:val="18"/>
          <w:szCs w:val="18"/>
        </w:rPr>
        <w:t>,</w:t>
      </w:r>
      <w:r w:rsidR="00AF25F6">
        <w:rPr>
          <w:sz w:val="18"/>
          <w:szCs w:val="18"/>
        </w:rPr>
        <w:t xml:space="preserve"> MD</w:t>
      </w:r>
      <w:r w:rsidR="00B63324" w:rsidRPr="00E727DF">
        <w:rPr>
          <w:color w:val="000000"/>
          <w:sz w:val="18"/>
          <w:szCs w:val="18"/>
        </w:rPr>
        <w:t xml:space="preserve"> </w:t>
      </w:r>
      <w:r w:rsidR="004C53B3" w:rsidRPr="00E727DF">
        <w:rPr>
          <w:color w:val="000000"/>
          <w:sz w:val="18"/>
          <w:szCs w:val="18"/>
        </w:rPr>
        <w:t>–</w:t>
      </w:r>
      <w:r w:rsidR="00C3292D">
        <w:rPr>
          <w:color w:val="000000"/>
          <w:sz w:val="18"/>
          <w:szCs w:val="18"/>
        </w:rPr>
        <w:t xml:space="preserve"> NONE</w:t>
      </w:r>
    </w:p>
    <w:p w14:paraId="0BF0660E" w14:textId="4B9D9969" w:rsidR="00DD2BF3" w:rsidRDefault="005A02EB" w:rsidP="00DD2BF3">
      <w:pPr>
        <w:rPr>
          <w:color w:val="000000"/>
          <w:sz w:val="18"/>
          <w:szCs w:val="18"/>
        </w:rPr>
      </w:pPr>
      <w:r w:rsidRPr="00AE21B7">
        <w:rPr>
          <w:i/>
          <w:sz w:val="18"/>
          <w:szCs w:val="18"/>
        </w:rPr>
        <w:t>Course Director:</w:t>
      </w:r>
      <w:r w:rsidRPr="00AE21B7">
        <w:rPr>
          <w:sz w:val="18"/>
          <w:szCs w:val="18"/>
        </w:rPr>
        <w:t xml:space="preserve"> </w:t>
      </w:r>
      <w:proofErr w:type="spellStart"/>
      <w:r w:rsidR="005B028A">
        <w:rPr>
          <w:sz w:val="18"/>
          <w:szCs w:val="18"/>
        </w:rPr>
        <w:t>Fotios</w:t>
      </w:r>
      <w:proofErr w:type="spellEnd"/>
      <w:r w:rsidR="005B028A">
        <w:rPr>
          <w:sz w:val="18"/>
          <w:szCs w:val="18"/>
        </w:rPr>
        <w:t xml:space="preserve"> </w:t>
      </w:r>
      <w:proofErr w:type="spellStart"/>
      <w:r w:rsidR="005B028A">
        <w:rPr>
          <w:sz w:val="18"/>
          <w:szCs w:val="18"/>
        </w:rPr>
        <w:t>Koumpouras</w:t>
      </w:r>
      <w:proofErr w:type="spellEnd"/>
      <w:r w:rsidR="00AF4EA3" w:rsidRPr="00AE21B7">
        <w:rPr>
          <w:sz w:val="18"/>
          <w:szCs w:val="18"/>
        </w:rPr>
        <w:t>, MD</w:t>
      </w:r>
      <w:r w:rsidR="0049226B">
        <w:rPr>
          <w:sz w:val="18"/>
          <w:szCs w:val="18"/>
        </w:rPr>
        <w:t>-</w:t>
      </w:r>
      <w:r w:rsidR="0049226B" w:rsidRPr="0049226B">
        <w:rPr>
          <w:color w:val="000000"/>
          <w:sz w:val="18"/>
          <w:szCs w:val="18"/>
        </w:rPr>
        <w:t xml:space="preserve"> </w:t>
      </w:r>
      <w:r w:rsidR="0049226B">
        <w:rPr>
          <w:color w:val="000000"/>
          <w:sz w:val="18"/>
          <w:szCs w:val="18"/>
        </w:rPr>
        <w:t xml:space="preserve">Celgene (honorarium), Aurora (research grant), EMD, ULB, GSK (research grant) </w:t>
      </w:r>
    </w:p>
    <w:p w14:paraId="78133FF6" w14:textId="77777777" w:rsidR="00574652" w:rsidRPr="00334000" w:rsidRDefault="00574652" w:rsidP="00DD2BF3">
      <w:pPr>
        <w:rPr>
          <w:color w:val="000000"/>
          <w:sz w:val="18"/>
          <w:szCs w:val="18"/>
        </w:rPr>
      </w:pPr>
    </w:p>
    <w:p w14:paraId="2087D013" w14:textId="77777777" w:rsidR="00C56D8A" w:rsidRPr="00AE21B7" w:rsidRDefault="00DD2BF3" w:rsidP="00DD2BF3">
      <w:pPr>
        <w:rPr>
          <w:sz w:val="18"/>
          <w:szCs w:val="18"/>
        </w:rPr>
      </w:pPr>
      <w:r w:rsidRPr="00AE21B7">
        <w:rPr>
          <w:sz w:val="18"/>
          <w:szCs w:val="18"/>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sectPr w:rsidR="00C56D8A" w:rsidRPr="00AE21B7" w:rsidSect="00AE21B7">
      <w:type w:val="continuous"/>
      <w:pgSz w:w="12240" w:h="15840"/>
      <w:pgMar w:top="8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362264" w14:textId="77777777" w:rsidR="006B57E1" w:rsidRDefault="006B57E1" w:rsidP="00C56D8A">
      <w:r>
        <w:separator/>
      </w:r>
    </w:p>
  </w:endnote>
  <w:endnote w:type="continuationSeparator" w:id="0">
    <w:p w14:paraId="7B498AE2" w14:textId="77777777" w:rsidR="006B57E1" w:rsidRDefault="006B57E1"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D803A4" w14:textId="77777777" w:rsidR="006B57E1" w:rsidRDefault="006B57E1" w:rsidP="00C56D8A">
      <w:r>
        <w:separator/>
      </w:r>
    </w:p>
  </w:footnote>
  <w:footnote w:type="continuationSeparator" w:id="0">
    <w:p w14:paraId="70C0FC10" w14:textId="77777777" w:rsidR="006B57E1" w:rsidRDefault="006B57E1"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5BA6D" w14:textId="58E076D0" w:rsidR="00AF4EA3" w:rsidRPr="00C56D8A" w:rsidRDefault="00AE21B7" w:rsidP="000C6878">
    <w:pPr>
      <w:pStyle w:val="Header"/>
      <w:tabs>
        <w:tab w:val="clear" w:pos="4680"/>
        <w:tab w:val="clear" w:pos="9360"/>
        <w:tab w:val="left" w:pos="2280"/>
      </w:tabs>
      <w:rPr>
        <w:b/>
      </w:rPr>
    </w:pPr>
    <w:r w:rsidRPr="00C56D8A">
      <w:rPr>
        <w:b/>
        <w:noProof/>
      </w:rPr>
      <w:drawing>
        <wp:anchor distT="0" distB="0" distL="114300" distR="114300" simplePos="0" relativeHeight="251658240" behindDoc="0" locked="0" layoutInCell="1" allowOverlap="1" wp14:anchorId="7512F380" wp14:editId="092A688F">
          <wp:simplePos x="0" y="0"/>
          <wp:positionH relativeFrom="column">
            <wp:posOffset>5257800</wp:posOffset>
          </wp:positionH>
          <wp:positionV relativeFrom="paragraph">
            <wp:posOffset>-165100</wp:posOffset>
          </wp:positionV>
          <wp:extent cx="1828800" cy="4756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2880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F4EA3" w:rsidRPr="00C56D8A">
      <w:rPr>
        <w:b/>
        <w:noProof/>
      </w:rPr>
      <w:drawing>
        <wp:anchor distT="0" distB="0" distL="114300" distR="114300" simplePos="0" relativeHeight="251659264" behindDoc="1" locked="0" layoutInCell="1" allowOverlap="1" wp14:anchorId="28C9D161" wp14:editId="363AF396">
          <wp:simplePos x="0" y="0"/>
          <wp:positionH relativeFrom="column">
            <wp:posOffset>-259080</wp:posOffset>
          </wp:positionH>
          <wp:positionV relativeFrom="paragraph">
            <wp:posOffset>-165100</wp:posOffset>
          </wp:positionV>
          <wp:extent cx="774065" cy="800100"/>
          <wp:effectExtent l="0" t="0" r="0" b="12700"/>
          <wp:wrapTight wrapText="bothSides">
            <wp:wrapPolygon edited="0">
              <wp:start x="0" y="0"/>
              <wp:lineTo x="0" y="21257"/>
              <wp:lineTo x="20555" y="21257"/>
              <wp:lineTo x="20555" y="0"/>
              <wp:lineTo x="0" y="0"/>
            </wp:wrapPolygon>
          </wp:wrapTight>
          <wp:docPr id="3" name="Picture 3"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6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F4EA3">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95338"/>
    <w:multiLevelType w:val="multilevel"/>
    <w:tmpl w:val="83A49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AF1090"/>
    <w:multiLevelType w:val="hybridMultilevel"/>
    <w:tmpl w:val="A25655BC"/>
    <w:lvl w:ilvl="0" w:tplc="E72C1C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82AB6"/>
    <w:multiLevelType w:val="multilevel"/>
    <w:tmpl w:val="8BF012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030363"/>
    <w:multiLevelType w:val="hybridMultilevel"/>
    <w:tmpl w:val="A2D8C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DA750C"/>
    <w:multiLevelType w:val="multilevel"/>
    <w:tmpl w:val="FA98269A"/>
    <w:lvl w:ilvl="0">
      <w:start w:val="1"/>
      <w:numFmt w:val="decimal"/>
      <w:lvlText w:val="%1."/>
      <w:lvlJc w:val="left"/>
      <w:pPr>
        <w:tabs>
          <w:tab w:val="num" w:pos="720"/>
        </w:tabs>
        <w:ind w:left="720" w:hanging="360"/>
      </w:pPr>
      <w:rPr>
        <w:rFonts w:ascii="Calibri" w:eastAsia="Times New Roman" w:hAnsi="Calibri" w:cs="Calibr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37724A"/>
    <w:multiLevelType w:val="hybridMultilevel"/>
    <w:tmpl w:val="41FAA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66641E"/>
    <w:multiLevelType w:val="hybridMultilevel"/>
    <w:tmpl w:val="C388C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5E139F"/>
    <w:multiLevelType w:val="hybridMultilevel"/>
    <w:tmpl w:val="75A00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457188"/>
    <w:multiLevelType w:val="multilevel"/>
    <w:tmpl w:val="5F1AC6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E36042"/>
    <w:multiLevelType w:val="hybridMultilevel"/>
    <w:tmpl w:val="26E803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130F5D"/>
    <w:multiLevelType w:val="multilevel"/>
    <w:tmpl w:val="1E6C8D1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AA839D8"/>
    <w:multiLevelType w:val="hybridMultilevel"/>
    <w:tmpl w:val="B8F2C1D2"/>
    <w:lvl w:ilvl="0" w:tplc="93525134">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2" w15:restartNumberingAfterBreak="0">
    <w:nsid w:val="6D343A56"/>
    <w:multiLevelType w:val="hybridMultilevel"/>
    <w:tmpl w:val="5C860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690D12"/>
    <w:multiLevelType w:val="hybridMultilevel"/>
    <w:tmpl w:val="7AFC9CC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A393EA8"/>
    <w:multiLevelType w:val="hybridMultilevel"/>
    <w:tmpl w:val="9E546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5C5413"/>
    <w:multiLevelType w:val="multilevel"/>
    <w:tmpl w:val="626EAD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5"/>
  </w:num>
  <w:num w:numId="4">
    <w:abstractNumId w:val="8"/>
  </w:num>
  <w:num w:numId="5">
    <w:abstractNumId w:val="11"/>
  </w:num>
  <w:num w:numId="6">
    <w:abstractNumId w:val="12"/>
  </w:num>
  <w:num w:numId="7">
    <w:abstractNumId w:val="1"/>
  </w:num>
  <w:num w:numId="8">
    <w:abstractNumId w:val="9"/>
  </w:num>
  <w:num w:numId="9">
    <w:abstractNumId w:val="7"/>
  </w:num>
  <w:num w:numId="10">
    <w:abstractNumId w:val="3"/>
  </w:num>
  <w:num w:numId="11">
    <w:abstractNumId w:val="14"/>
  </w:num>
  <w:num w:numId="12">
    <w:abstractNumId w:val="5"/>
  </w:num>
  <w:num w:numId="13">
    <w:abstractNumId w:val="13"/>
  </w:num>
  <w:num w:numId="14">
    <w:abstractNumId w:val="6"/>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1C"/>
    <w:rsid w:val="00002901"/>
    <w:rsid w:val="00086472"/>
    <w:rsid w:val="000A6118"/>
    <w:rsid w:val="000A6B77"/>
    <w:rsid w:val="000B115E"/>
    <w:rsid w:val="000C6878"/>
    <w:rsid w:val="000D1E78"/>
    <w:rsid w:val="00135F60"/>
    <w:rsid w:val="00152914"/>
    <w:rsid w:val="001661DB"/>
    <w:rsid w:val="001E4F40"/>
    <w:rsid w:val="001E7FC9"/>
    <w:rsid w:val="002033C1"/>
    <w:rsid w:val="002162DC"/>
    <w:rsid w:val="00235C12"/>
    <w:rsid w:val="00251FCA"/>
    <w:rsid w:val="002524B6"/>
    <w:rsid w:val="00253A7C"/>
    <w:rsid w:val="00255D45"/>
    <w:rsid w:val="002854F6"/>
    <w:rsid w:val="00295B28"/>
    <w:rsid w:val="002B2A02"/>
    <w:rsid w:val="002B5277"/>
    <w:rsid w:val="002B567C"/>
    <w:rsid w:val="002E1A66"/>
    <w:rsid w:val="00302266"/>
    <w:rsid w:val="00320E56"/>
    <w:rsid w:val="00321CB9"/>
    <w:rsid w:val="00332756"/>
    <w:rsid w:val="00334000"/>
    <w:rsid w:val="003412C3"/>
    <w:rsid w:val="0034662C"/>
    <w:rsid w:val="00373C8C"/>
    <w:rsid w:val="003819C3"/>
    <w:rsid w:val="003C0E4F"/>
    <w:rsid w:val="003D404B"/>
    <w:rsid w:val="004053B2"/>
    <w:rsid w:val="004173DF"/>
    <w:rsid w:val="0042437C"/>
    <w:rsid w:val="00426B2C"/>
    <w:rsid w:val="00456098"/>
    <w:rsid w:val="00473228"/>
    <w:rsid w:val="00475DC9"/>
    <w:rsid w:val="0049226B"/>
    <w:rsid w:val="004955AE"/>
    <w:rsid w:val="00495815"/>
    <w:rsid w:val="004B7394"/>
    <w:rsid w:val="004C0AA9"/>
    <w:rsid w:val="004C41BF"/>
    <w:rsid w:val="004C53B3"/>
    <w:rsid w:val="004D30D8"/>
    <w:rsid w:val="004E2BFA"/>
    <w:rsid w:val="004F1920"/>
    <w:rsid w:val="004F6CBC"/>
    <w:rsid w:val="005221A8"/>
    <w:rsid w:val="0053230A"/>
    <w:rsid w:val="005349BC"/>
    <w:rsid w:val="00574652"/>
    <w:rsid w:val="00581542"/>
    <w:rsid w:val="005A02EB"/>
    <w:rsid w:val="005B028A"/>
    <w:rsid w:val="005C6226"/>
    <w:rsid w:val="005E25E0"/>
    <w:rsid w:val="005F7F7A"/>
    <w:rsid w:val="00633B38"/>
    <w:rsid w:val="006440D2"/>
    <w:rsid w:val="00653FA6"/>
    <w:rsid w:val="00655F87"/>
    <w:rsid w:val="00661662"/>
    <w:rsid w:val="00665473"/>
    <w:rsid w:val="006A4A0E"/>
    <w:rsid w:val="006B57E1"/>
    <w:rsid w:val="0072184E"/>
    <w:rsid w:val="00726AC8"/>
    <w:rsid w:val="00733614"/>
    <w:rsid w:val="00740E80"/>
    <w:rsid w:val="00756E93"/>
    <w:rsid w:val="0076429F"/>
    <w:rsid w:val="00774DC2"/>
    <w:rsid w:val="00795814"/>
    <w:rsid w:val="007A7132"/>
    <w:rsid w:val="007B533D"/>
    <w:rsid w:val="007C68F4"/>
    <w:rsid w:val="007D03AC"/>
    <w:rsid w:val="007D4189"/>
    <w:rsid w:val="007D7E09"/>
    <w:rsid w:val="007F61FD"/>
    <w:rsid w:val="007F6B0F"/>
    <w:rsid w:val="008119DC"/>
    <w:rsid w:val="00824F67"/>
    <w:rsid w:val="00856456"/>
    <w:rsid w:val="008575F8"/>
    <w:rsid w:val="00860132"/>
    <w:rsid w:val="0088148B"/>
    <w:rsid w:val="00897F77"/>
    <w:rsid w:val="008C0C33"/>
    <w:rsid w:val="008C1B32"/>
    <w:rsid w:val="00900297"/>
    <w:rsid w:val="00913C9C"/>
    <w:rsid w:val="00914FDB"/>
    <w:rsid w:val="00945E28"/>
    <w:rsid w:val="00950E75"/>
    <w:rsid w:val="00956655"/>
    <w:rsid w:val="00965015"/>
    <w:rsid w:val="0099031C"/>
    <w:rsid w:val="009A6A1D"/>
    <w:rsid w:val="009B5EC4"/>
    <w:rsid w:val="009D7A2B"/>
    <w:rsid w:val="009F0478"/>
    <w:rsid w:val="009F4E95"/>
    <w:rsid w:val="00A3078D"/>
    <w:rsid w:val="00A37952"/>
    <w:rsid w:val="00A46992"/>
    <w:rsid w:val="00A54E45"/>
    <w:rsid w:val="00A94FA5"/>
    <w:rsid w:val="00AD0DD1"/>
    <w:rsid w:val="00AE21B7"/>
    <w:rsid w:val="00AF25F6"/>
    <w:rsid w:val="00AF4130"/>
    <w:rsid w:val="00AF4EA3"/>
    <w:rsid w:val="00B05B8B"/>
    <w:rsid w:val="00B06048"/>
    <w:rsid w:val="00B54298"/>
    <w:rsid w:val="00B63324"/>
    <w:rsid w:val="00B6497D"/>
    <w:rsid w:val="00B907B2"/>
    <w:rsid w:val="00BB1B29"/>
    <w:rsid w:val="00BB3E5D"/>
    <w:rsid w:val="00BB3E65"/>
    <w:rsid w:val="00BE3636"/>
    <w:rsid w:val="00BF6960"/>
    <w:rsid w:val="00C11A1C"/>
    <w:rsid w:val="00C20DC3"/>
    <w:rsid w:val="00C22877"/>
    <w:rsid w:val="00C3292D"/>
    <w:rsid w:val="00C342AB"/>
    <w:rsid w:val="00C45D58"/>
    <w:rsid w:val="00C56D8A"/>
    <w:rsid w:val="00C60490"/>
    <w:rsid w:val="00C67BEE"/>
    <w:rsid w:val="00C7146B"/>
    <w:rsid w:val="00C85475"/>
    <w:rsid w:val="00D21E5E"/>
    <w:rsid w:val="00D46227"/>
    <w:rsid w:val="00D57931"/>
    <w:rsid w:val="00D6222C"/>
    <w:rsid w:val="00D702DF"/>
    <w:rsid w:val="00D86E35"/>
    <w:rsid w:val="00DA355D"/>
    <w:rsid w:val="00DD105A"/>
    <w:rsid w:val="00DD2BF3"/>
    <w:rsid w:val="00DD3E65"/>
    <w:rsid w:val="00DE213C"/>
    <w:rsid w:val="00E02090"/>
    <w:rsid w:val="00E21681"/>
    <w:rsid w:val="00E369D8"/>
    <w:rsid w:val="00E41FD3"/>
    <w:rsid w:val="00E475B1"/>
    <w:rsid w:val="00E5149D"/>
    <w:rsid w:val="00E67F8A"/>
    <w:rsid w:val="00E727DF"/>
    <w:rsid w:val="00E735AF"/>
    <w:rsid w:val="00EA4015"/>
    <w:rsid w:val="00EB0BE1"/>
    <w:rsid w:val="00ED27DC"/>
    <w:rsid w:val="00EE2C8B"/>
    <w:rsid w:val="00F37858"/>
    <w:rsid w:val="00F46CDA"/>
    <w:rsid w:val="00F614E7"/>
    <w:rsid w:val="00F64A4D"/>
    <w:rsid w:val="00F73DC5"/>
    <w:rsid w:val="00F75FDE"/>
    <w:rsid w:val="00FF7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BC89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C2287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styleId="ListParagraph">
    <w:name w:val="List Paragraph"/>
    <w:basedOn w:val="Normal"/>
    <w:uiPriority w:val="34"/>
    <w:qFormat/>
    <w:rsid w:val="00AE21B7"/>
    <w:pPr>
      <w:ind w:left="720"/>
      <w:contextualSpacing/>
    </w:pPr>
  </w:style>
  <w:style w:type="paragraph" w:customStyle="1" w:styleId="xmsonormal">
    <w:name w:val="x_msonormal"/>
    <w:basedOn w:val="Normal"/>
    <w:rsid w:val="008119DC"/>
    <w:pPr>
      <w:spacing w:before="100" w:beforeAutospacing="1" w:after="100" w:afterAutospacing="1"/>
    </w:pPr>
    <w:rPr>
      <w:rFonts w:eastAsiaTheme="minorHAnsi"/>
    </w:rPr>
  </w:style>
  <w:style w:type="character" w:customStyle="1" w:styleId="apple-converted-space">
    <w:name w:val="apple-converted-space"/>
    <w:basedOn w:val="DefaultParagraphFont"/>
    <w:rsid w:val="001E4F40"/>
  </w:style>
  <w:style w:type="paragraph" w:styleId="NormalWeb">
    <w:name w:val="Normal (Web)"/>
    <w:basedOn w:val="Normal"/>
    <w:uiPriority w:val="99"/>
    <w:semiHidden/>
    <w:unhideWhenUsed/>
    <w:rsid w:val="004F1920"/>
    <w:pPr>
      <w:spacing w:before="100" w:beforeAutospacing="1" w:after="100" w:afterAutospacing="1"/>
    </w:pPr>
  </w:style>
  <w:style w:type="character" w:customStyle="1" w:styleId="Heading2Char">
    <w:name w:val="Heading 2 Char"/>
    <w:basedOn w:val="DefaultParagraphFont"/>
    <w:link w:val="Heading2"/>
    <w:uiPriority w:val="9"/>
    <w:rsid w:val="00C22877"/>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AF25F6"/>
    <w:rPr>
      <w:color w:val="0000FF"/>
      <w:u w:val="single"/>
    </w:rPr>
  </w:style>
  <w:style w:type="character" w:styleId="FollowedHyperlink">
    <w:name w:val="FollowedHyperlink"/>
    <w:basedOn w:val="DefaultParagraphFont"/>
    <w:uiPriority w:val="99"/>
    <w:semiHidden/>
    <w:unhideWhenUsed/>
    <w:rsid w:val="00AF25F6"/>
    <w:rPr>
      <w:color w:val="954F72" w:themeColor="followedHyperlink"/>
      <w:u w:val="single"/>
    </w:rPr>
  </w:style>
  <w:style w:type="character" w:styleId="UnresolvedMention">
    <w:name w:val="Unresolved Mention"/>
    <w:basedOn w:val="DefaultParagraphFont"/>
    <w:uiPriority w:val="99"/>
    <w:rsid w:val="00AF25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46588">
      <w:bodyDiv w:val="1"/>
      <w:marLeft w:val="0"/>
      <w:marRight w:val="0"/>
      <w:marTop w:val="0"/>
      <w:marBottom w:val="0"/>
      <w:divBdr>
        <w:top w:val="none" w:sz="0" w:space="0" w:color="auto"/>
        <w:left w:val="none" w:sz="0" w:space="0" w:color="auto"/>
        <w:bottom w:val="none" w:sz="0" w:space="0" w:color="auto"/>
        <w:right w:val="none" w:sz="0" w:space="0" w:color="auto"/>
      </w:divBdr>
    </w:div>
    <w:div w:id="136190441">
      <w:bodyDiv w:val="1"/>
      <w:marLeft w:val="0"/>
      <w:marRight w:val="0"/>
      <w:marTop w:val="0"/>
      <w:marBottom w:val="0"/>
      <w:divBdr>
        <w:top w:val="none" w:sz="0" w:space="0" w:color="auto"/>
        <w:left w:val="none" w:sz="0" w:space="0" w:color="auto"/>
        <w:bottom w:val="none" w:sz="0" w:space="0" w:color="auto"/>
        <w:right w:val="none" w:sz="0" w:space="0" w:color="auto"/>
      </w:divBdr>
    </w:div>
    <w:div w:id="165486536">
      <w:bodyDiv w:val="1"/>
      <w:marLeft w:val="0"/>
      <w:marRight w:val="0"/>
      <w:marTop w:val="0"/>
      <w:marBottom w:val="0"/>
      <w:divBdr>
        <w:top w:val="none" w:sz="0" w:space="0" w:color="auto"/>
        <w:left w:val="none" w:sz="0" w:space="0" w:color="auto"/>
        <w:bottom w:val="none" w:sz="0" w:space="0" w:color="auto"/>
        <w:right w:val="none" w:sz="0" w:space="0" w:color="auto"/>
      </w:divBdr>
    </w:div>
    <w:div w:id="198515600">
      <w:bodyDiv w:val="1"/>
      <w:marLeft w:val="0"/>
      <w:marRight w:val="0"/>
      <w:marTop w:val="0"/>
      <w:marBottom w:val="0"/>
      <w:divBdr>
        <w:top w:val="none" w:sz="0" w:space="0" w:color="auto"/>
        <w:left w:val="none" w:sz="0" w:space="0" w:color="auto"/>
        <w:bottom w:val="none" w:sz="0" w:space="0" w:color="auto"/>
        <w:right w:val="none" w:sz="0" w:space="0" w:color="auto"/>
      </w:divBdr>
    </w:div>
    <w:div w:id="419176225">
      <w:bodyDiv w:val="1"/>
      <w:marLeft w:val="0"/>
      <w:marRight w:val="0"/>
      <w:marTop w:val="0"/>
      <w:marBottom w:val="0"/>
      <w:divBdr>
        <w:top w:val="none" w:sz="0" w:space="0" w:color="auto"/>
        <w:left w:val="none" w:sz="0" w:space="0" w:color="auto"/>
        <w:bottom w:val="none" w:sz="0" w:space="0" w:color="auto"/>
        <w:right w:val="none" w:sz="0" w:space="0" w:color="auto"/>
      </w:divBdr>
      <w:divsChild>
        <w:div w:id="226841555">
          <w:marLeft w:val="0"/>
          <w:marRight w:val="0"/>
          <w:marTop w:val="0"/>
          <w:marBottom w:val="0"/>
          <w:divBdr>
            <w:top w:val="none" w:sz="0" w:space="0" w:color="auto"/>
            <w:left w:val="none" w:sz="0" w:space="0" w:color="auto"/>
            <w:bottom w:val="none" w:sz="0" w:space="0" w:color="auto"/>
            <w:right w:val="none" w:sz="0" w:space="0" w:color="auto"/>
          </w:divBdr>
        </w:div>
        <w:div w:id="1587838749">
          <w:marLeft w:val="0"/>
          <w:marRight w:val="0"/>
          <w:marTop w:val="0"/>
          <w:marBottom w:val="0"/>
          <w:divBdr>
            <w:top w:val="none" w:sz="0" w:space="0" w:color="auto"/>
            <w:left w:val="none" w:sz="0" w:space="0" w:color="auto"/>
            <w:bottom w:val="none" w:sz="0" w:space="0" w:color="auto"/>
            <w:right w:val="none" w:sz="0" w:space="0" w:color="auto"/>
          </w:divBdr>
        </w:div>
        <w:div w:id="396317702">
          <w:marLeft w:val="0"/>
          <w:marRight w:val="0"/>
          <w:marTop w:val="0"/>
          <w:marBottom w:val="0"/>
          <w:divBdr>
            <w:top w:val="none" w:sz="0" w:space="0" w:color="auto"/>
            <w:left w:val="none" w:sz="0" w:space="0" w:color="auto"/>
            <w:bottom w:val="none" w:sz="0" w:space="0" w:color="auto"/>
            <w:right w:val="none" w:sz="0" w:space="0" w:color="auto"/>
          </w:divBdr>
        </w:div>
      </w:divsChild>
    </w:div>
    <w:div w:id="496384251">
      <w:bodyDiv w:val="1"/>
      <w:marLeft w:val="0"/>
      <w:marRight w:val="0"/>
      <w:marTop w:val="0"/>
      <w:marBottom w:val="0"/>
      <w:divBdr>
        <w:top w:val="none" w:sz="0" w:space="0" w:color="auto"/>
        <w:left w:val="none" w:sz="0" w:space="0" w:color="auto"/>
        <w:bottom w:val="none" w:sz="0" w:space="0" w:color="auto"/>
        <w:right w:val="none" w:sz="0" w:space="0" w:color="auto"/>
      </w:divBdr>
      <w:divsChild>
        <w:div w:id="327707413">
          <w:marLeft w:val="0"/>
          <w:marRight w:val="0"/>
          <w:marTop w:val="0"/>
          <w:marBottom w:val="0"/>
          <w:divBdr>
            <w:top w:val="none" w:sz="0" w:space="0" w:color="auto"/>
            <w:left w:val="none" w:sz="0" w:space="0" w:color="auto"/>
            <w:bottom w:val="none" w:sz="0" w:space="0" w:color="auto"/>
            <w:right w:val="none" w:sz="0" w:space="0" w:color="auto"/>
          </w:divBdr>
        </w:div>
      </w:divsChild>
    </w:div>
    <w:div w:id="510529679">
      <w:bodyDiv w:val="1"/>
      <w:marLeft w:val="0"/>
      <w:marRight w:val="0"/>
      <w:marTop w:val="0"/>
      <w:marBottom w:val="0"/>
      <w:divBdr>
        <w:top w:val="none" w:sz="0" w:space="0" w:color="auto"/>
        <w:left w:val="none" w:sz="0" w:space="0" w:color="auto"/>
        <w:bottom w:val="none" w:sz="0" w:space="0" w:color="auto"/>
        <w:right w:val="none" w:sz="0" w:space="0" w:color="auto"/>
      </w:divBdr>
    </w:div>
    <w:div w:id="523785302">
      <w:bodyDiv w:val="1"/>
      <w:marLeft w:val="0"/>
      <w:marRight w:val="0"/>
      <w:marTop w:val="0"/>
      <w:marBottom w:val="0"/>
      <w:divBdr>
        <w:top w:val="none" w:sz="0" w:space="0" w:color="auto"/>
        <w:left w:val="none" w:sz="0" w:space="0" w:color="auto"/>
        <w:bottom w:val="none" w:sz="0" w:space="0" w:color="auto"/>
        <w:right w:val="none" w:sz="0" w:space="0" w:color="auto"/>
      </w:divBdr>
    </w:div>
    <w:div w:id="556093785">
      <w:bodyDiv w:val="1"/>
      <w:marLeft w:val="0"/>
      <w:marRight w:val="0"/>
      <w:marTop w:val="0"/>
      <w:marBottom w:val="0"/>
      <w:divBdr>
        <w:top w:val="none" w:sz="0" w:space="0" w:color="auto"/>
        <w:left w:val="none" w:sz="0" w:space="0" w:color="auto"/>
        <w:bottom w:val="none" w:sz="0" w:space="0" w:color="auto"/>
        <w:right w:val="none" w:sz="0" w:space="0" w:color="auto"/>
      </w:divBdr>
    </w:div>
    <w:div w:id="661392074">
      <w:bodyDiv w:val="1"/>
      <w:marLeft w:val="0"/>
      <w:marRight w:val="0"/>
      <w:marTop w:val="0"/>
      <w:marBottom w:val="0"/>
      <w:divBdr>
        <w:top w:val="none" w:sz="0" w:space="0" w:color="auto"/>
        <w:left w:val="none" w:sz="0" w:space="0" w:color="auto"/>
        <w:bottom w:val="none" w:sz="0" w:space="0" w:color="auto"/>
        <w:right w:val="none" w:sz="0" w:space="0" w:color="auto"/>
      </w:divBdr>
    </w:div>
    <w:div w:id="669068602">
      <w:bodyDiv w:val="1"/>
      <w:marLeft w:val="0"/>
      <w:marRight w:val="0"/>
      <w:marTop w:val="0"/>
      <w:marBottom w:val="0"/>
      <w:divBdr>
        <w:top w:val="none" w:sz="0" w:space="0" w:color="auto"/>
        <w:left w:val="none" w:sz="0" w:space="0" w:color="auto"/>
        <w:bottom w:val="none" w:sz="0" w:space="0" w:color="auto"/>
        <w:right w:val="none" w:sz="0" w:space="0" w:color="auto"/>
      </w:divBdr>
    </w:div>
    <w:div w:id="740911907">
      <w:bodyDiv w:val="1"/>
      <w:marLeft w:val="0"/>
      <w:marRight w:val="0"/>
      <w:marTop w:val="0"/>
      <w:marBottom w:val="0"/>
      <w:divBdr>
        <w:top w:val="none" w:sz="0" w:space="0" w:color="auto"/>
        <w:left w:val="none" w:sz="0" w:space="0" w:color="auto"/>
        <w:bottom w:val="none" w:sz="0" w:space="0" w:color="auto"/>
        <w:right w:val="none" w:sz="0" w:space="0" w:color="auto"/>
      </w:divBdr>
    </w:div>
    <w:div w:id="871461584">
      <w:bodyDiv w:val="1"/>
      <w:marLeft w:val="0"/>
      <w:marRight w:val="0"/>
      <w:marTop w:val="0"/>
      <w:marBottom w:val="0"/>
      <w:divBdr>
        <w:top w:val="none" w:sz="0" w:space="0" w:color="auto"/>
        <w:left w:val="none" w:sz="0" w:space="0" w:color="auto"/>
        <w:bottom w:val="none" w:sz="0" w:space="0" w:color="auto"/>
        <w:right w:val="none" w:sz="0" w:space="0" w:color="auto"/>
      </w:divBdr>
    </w:div>
    <w:div w:id="953973896">
      <w:bodyDiv w:val="1"/>
      <w:marLeft w:val="0"/>
      <w:marRight w:val="0"/>
      <w:marTop w:val="0"/>
      <w:marBottom w:val="0"/>
      <w:divBdr>
        <w:top w:val="none" w:sz="0" w:space="0" w:color="auto"/>
        <w:left w:val="none" w:sz="0" w:space="0" w:color="auto"/>
        <w:bottom w:val="none" w:sz="0" w:space="0" w:color="auto"/>
        <w:right w:val="none" w:sz="0" w:space="0" w:color="auto"/>
      </w:divBdr>
    </w:div>
    <w:div w:id="965231635">
      <w:bodyDiv w:val="1"/>
      <w:marLeft w:val="0"/>
      <w:marRight w:val="0"/>
      <w:marTop w:val="0"/>
      <w:marBottom w:val="0"/>
      <w:divBdr>
        <w:top w:val="none" w:sz="0" w:space="0" w:color="auto"/>
        <w:left w:val="none" w:sz="0" w:space="0" w:color="auto"/>
        <w:bottom w:val="none" w:sz="0" w:space="0" w:color="auto"/>
        <w:right w:val="none" w:sz="0" w:space="0" w:color="auto"/>
      </w:divBdr>
    </w:div>
    <w:div w:id="1005015772">
      <w:bodyDiv w:val="1"/>
      <w:marLeft w:val="0"/>
      <w:marRight w:val="0"/>
      <w:marTop w:val="0"/>
      <w:marBottom w:val="0"/>
      <w:divBdr>
        <w:top w:val="none" w:sz="0" w:space="0" w:color="auto"/>
        <w:left w:val="none" w:sz="0" w:space="0" w:color="auto"/>
        <w:bottom w:val="none" w:sz="0" w:space="0" w:color="auto"/>
        <w:right w:val="none" w:sz="0" w:space="0" w:color="auto"/>
      </w:divBdr>
    </w:div>
    <w:div w:id="1019157041">
      <w:bodyDiv w:val="1"/>
      <w:marLeft w:val="0"/>
      <w:marRight w:val="0"/>
      <w:marTop w:val="0"/>
      <w:marBottom w:val="0"/>
      <w:divBdr>
        <w:top w:val="none" w:sz="0" w:space="0" w:color="auto"/>
        <w:left w:val="none" w:sz="0" w:space="0" w:color="auto"/>
        <w:bottom w:val="none" w:sz="0" w:space="0" w:color="auto"/>
        <w:right w:val="none" w:sz="0" w:space="0" w:color="auto"/>
      </w:divBdr>
    </w:div>
    <w:div w:id="1070424850">
      <w:bodyDiv w:val="1"/>
      <w:marLeft w:val="0"/>
      <w:marRight w:val="0"/>
      <w:marTop w:val="0"/>
      <w:marBottom w:val="0"/>
      <w:divBdr>
        <w:top w:val="none" w:sz="0" w:space="0" w:color="auto"/>
        <w:left w:val="none" w:sz="0" w:space="0" w:color="auto"/>
        <w:bottom w:val="none" w:sz="0" w:space="0" w:color="auto"/>
        <w:right w:val="none" w:sz="0" w:space="0" w:color="auto"/>
      </w:divBdr>
    </w:div>
    <w:div w:id="1410300318">
      <w:bodyDiv w:val="1"/>
      <w:marLeft w:val="0"/>
      <w:marRight w:val="0"/>
      <w:marTop w:val="0"/>
      <w:marBottom w:val="0"/>
      <w:divBdr>
        <w:top w:val="none" w:sz="0" w:space="0" w:color="auto"/>
        <w:left w:val="none" w:sz="0" w:space="0" w:color="auto"/>
        <w:bottom w:val="none" w:sz="0" w:space="0" w:color="auto"/>
        <w:right w:val="none" w:sz="0" w:space="0" w:color="auto"/>
      </w:divBdr>
    </w:div>
    <w:div w:id="1417899113">
      <w:bodyDiv w:val="1"/>
      <w:marLeft w:val="0"/>
      <w:marRight w:val="0"/>
      <w:marTop w:val="0"/>
      <w:marBottom w:val="0"/>
      <w:divBdr>
        <w:top w:val="none" w:sz="0" w:space="0" w:color="auto"/>
        <w:left w:val="none" w:sz="0" w:space="0" w:color="auto"/>
        <w:bottom w:val="none" w:sz="0" w:space="0" w:color="auto"/>
        <w:right w:val="none" w:sz="0" w:space="0" w:color="auto"/>
      </w:divBdr>
    </w:div>
    <w:div w:id="1516916275">
      <w:bodyDiv w:val="1"/>
      <w:marLeft w:val="0"/>
      <w:marRight w:val="0"/>
      <w:marTop w:val="0"/>
      <w:marBottom w:val="0"/>
      <w:divBdr>
        <w:top w:val="none" w:sz="0" w:space="0" w:color="auto"/>
        <w:left w:val="none" w:sz="0" w:space="0" w:color="auto"/>
        <w:bottom w:val="none" w:sz="0" w:space="0" w:color="auto"/>
        <w:right w:val="none" w:sz="0" w:space="0" w:color="auto"/>
      </w:divBdr>
    </w:div>
    <w:div w:id="1687902464">
      <w:bodyDiv w:val="1"/>
      <w:marLeft w:val="0"/>
      <w:marRight w:val="0"/>
      <w:marTop w:val="0"/>
      <w:marBottom w:val="0"/>
      <w:divBdr>
        <w:top w:val="none" w:sz="0" w:space="0" w:color="auto"/>
        <w:left w:val="none" w:sz="0" w:space="0" w:color="auto"/>
        <w:bottom w:val="none" w:sz="0" w:space="0" w:color="auto"/>
        <w:right w:val="none" w:sz="0" w:space="0" w:color="auto"/>
      </w:divBdr>
    </w:div>
    <w:div w:id="1754008422">
      <w:bodyDiv w:val="1"/>
      <w:marLeft w:val="0"/>
      <w:marRight w:val="0"/>
      <w:marTop w:val="0"/>
      <w:marBottom w:val="0"/>
      <w:divBdr>
        <w:top w:val="none" w:sz="0" w:space="0" w:color="auto"/>
        <w:left w:val="none" w:sz="0" w:space="0" w:color="auto"/>
        <w:bottom w:val="none" w:sz="0" w:space="0" w:color="auto"/>
        <w:right w:val="none" w:sz="0" w:space="0" w:color="auto"/>
      </w:divBdr>
      <w:divsChild>
        <w:div w:id="707728594">
          <w:marLeft w:val="0"/>
          <w:marRight w:val="0"/>
          <w:marTop w:val="0"/>
          <w:marBottom w:val="0"/>
          <w:divBdr>
            <w:top w:val="none" w:sz="0" w:space="0" w:color="auto"/>
            <w:left w:val="none" w:sz="0" w:space="0" w:color="auto"/>
            <w:bottom w:val="none" w:sz="0" w:space="0" w:color="auto"/>
            <w:right w:val="none" w:sz="0" w:space="0" w:color="auto"/>
          </w:divBdr>
        </w:div>
        <w:div w:id="957297028">
          <w:marLeft w:val="0"/>
          <w:marRight w:val="0"/>
          <w:marTop w:val="0"/>
          <w:marBottom w:val="0"/>
          <w:divBdr>
            <w:top w:val="none" w:sz="0" w:space="0" w:color="auto"/>
            <w:left w:val="none" w:sz="0" w:space="0" w:color="auto"/>
            <w:bottom w:val="none" w:sz="0" w:space="0" w:color="auto"/>
            <w:right w:val="none" w:sz="0" w:space="0" w:color="auto"/>
          </w:divBdr>
        </w:div>
        <w:div w:id="1045518265">
          <w:marLeft w:val="0"/>
          <w:marRight w:val="0"/>
          <w:marTop w:val="0"/>
          <w:marBottom w:val="0"/>
          <w:divBdr>
            <w:top w:val="none" w:sz="0" w:space="0" w:color="auto"/>
            <w:left w:val="none" w:sz="0" w:space="0" w:color="auto"/>
            <w:bottom w:val="none" w:sz="0" w:space="0" w:color="auto"/>
            <w:right w:val="none" w:sz="0" w:space="0" w:color="auto"/>
          </w:divBdr>
        </w:div>
      </w:divsChild>
    </w:div>
    <w:div w:id="1761290418">
      <w:bodyDiv w:val="1"/>
      <w:marLeft w:val="0"/>
      <w:marRight w:val="0"/>
      <w:marTop w:val="0"/>
      <w:marBottom w:val="0"/>
      <w:divBdr>
        <w:top w:val="none" w:sz="0" w:space="0" w:color="auto"/>
        <w:left w:val="none" w:sz="0" w:space="0" w:color="auto"/>
        <w:bottom w:val="none" w:sz="0" w:space="0" w:color="auto"/>
        <w:right w:val="none" w:sz="0" w:space="0" w:color="auto"/>
      </w:divBdr>
    </w:div>
    <w:div w:id="1771588384">
      <w:bodyDiv w:val="1"/>
      <w:marLeft w:val="0"/>
      <w:marRight w:val="0"/>
      <w:marTop w:val="0"/>
      <w:marBottom w:val="0"/>
      <w:divBdr>
        <w:top w:val="none" w:sz="0" w:space="0" w:color="auto"/>
        <w:left w:val="none" w:sz="0" w:space="0" w:color="auto"/>
        <w:bottom w:val="none" w:sz="0" w:space="0" w:color="auto"/>
        <w:right w:val="none" w:sz="0" w:space="0" w:color="auto"/>
      </w:divBdr>
    </w:div>
    <w:div w:id="1789733383">
      <w:bodyDiv w:val="1"/>
      <w:marLeft w:val="0"/>
      <w:marRight w:val="0"/>
      <w:marTop w:val="0"/>
      <w:marBottom w:val="0"/>
      <w:divBdr>
        <w:top w:val="none" w:sz="0" w:space="0" w:color="auto"/>
        <w:left w:val="none" w:sz="0" w:space="0" w:color="auto"/>
        <w:bottom w:val="none" w:sz="0" w:space="0" w:color="auto"/>
        <w:right w:val="none" w:sz="0" w:space="0" w:color="auto"/>
      </w:divBdr>
      <w:divsChild>
        <w:div w:id="1224288832">
          <w:marLeft w:val="0"/>
          <w:marRight w:val="0"/>
          <w:marTop w:val="0"/>
          <w:marBottom w:val="0"/>
          <w:divBdr>
            <w:top w:val="none" w:sz="0" w:space="0" w:color="auto"/>
            <w:left w:val="none" w:sz="0" w:space="0" w:color="auto"/>
            <w:bottom w:val="none" w:sz="0" w:space="0" w:color="auto"/>
            <w:right w:val="none" w:sz="0" w:space="0" w:color="auto"/>
          </w:divBdr>
        </w:div>
        <w:div w:id="1527717475">
          <w:marLeft w:val="0"/>
          <w:marRight w:val="0"/>
          <w:marTop w:val="0"/>
          <w:marBottom w:val="0"/>
          <w:divBdr>
            <w:top w:val="none" w:sz="0" w:space="0" w:color="auto"/>
            <w:left w:val="none" w:sz="0" w:space="0" w:color="auto"/>
            <w:bottom w:val="none" w:sz="0" w:space="0" w:color="auto"/>
            <w:right w:val="none" w:sz="0" w:space="0" w:color="auto"/>
          </w:divBdr>
        </w:div>
        <w:div w:id="1533958001">
          <w:marLeft w:val="0"/>
          <w:marRight w:val="0"/>
          <w:marTop w:val="0"/>
          <w:marBottom w:val="0"/>
          <w:divBdr>
            <w:top w:val="none" w:sz="0" w:space="0" w:color="auto"/>
            <w:left w:val="none" w:sz="0" w:space="0" w:color="auto"/>
            <w:bottom w:val="none" w:sz="0" w:space="0" w:color="auto"/>
            <w:right w:val="none" w:sz="0" w:space="0" w:color="auto"/>
          </w:divBdr>
        </w:div>
        <w:div w:id="792485177">
          <w:marLeft w:val="0"/>
          <w:marRight w:val="0"/>
          <w:marTop w:val="0"/>
          <w:marBottom w:val="0"/>
          <w:divBdr>
            <w:top w:val="none" w:sz="0" w:space="0" w:color="auto"/>
            <w:left w:val="none" w:sz="0" w:space="0" w:color="auto"/>
            <w:bottom w:val="none" w:sz="0" w:space="0" w:color="auto"/>
            <w:right w:val="none" w:sz="0" w:space="0" w:color="auto"/>
          </w:divBdr>
        </w:div>
        <w:div w:id="1960838511">
          <w:marLeft w:val="0"/>
          <w:marRight w:val="0"/>
          <w:marTop w:val="0"/>
          <w:marBottom w:val="0"/>
          <w:divBdr>
            <w:top w:val="none" w:sz="0" w:space="0" w:color="auto"/>
            <w:left w:val="none" w:sz="0" w:space="0" w:color="auto"/>
            <w:bottom w:val="none" w:sz="0" w:space="0" w:color="auto"/>
            <w:right w:val="none" w:sz="0" w:space="0" w:color="auto"/>
          </w:divBdr>
        </w:div>
      </w:divsChild>
    </w:div>
    <w:div w:id="1832330393">
      <w:bodyDiv w:val="1"/>
      <w:marLeft w:val="0"/>
      <w:marRight w:val="0"/>
      <w:marTop w:val="0"/>
      <w:marBottom w:val="0"/>
      <w:divBdr>
        <w:top w:val="none" w:sz="0" w:space="0" w:color="auto"/>
        <w:left w:val="none" w:sz="0" w:space="0" w:color="auto"/>
        <w:bottom w:val="none" w:sz="0" w:space="0" w:color="auto"/>
        <w:right w:val="none" w:sz="0" w:space="0" w:color="auto"/>
      </w:divBdr>
    </w:div>
    <w:div w:id="1895434604">
      <w:bodyDiv w:val="1"/>
      <w:marLeft w:val="0"/>
      <w:marRight w:val="0"/>
      <w:marTop w:val="0"/>
      <w:marBottom w:val="0"/>
      <w:divBdr>
        <w:top w:val="none" w:sz="0" w:space="0" w:color="auto"/>
        <w:left w:val="none" w:sz="0" w:space="0" w:color="auto"/>
        <w:bottom w:val="none" w:sz="0" w:space="0" w:color="auto"/>
        <w:right w:val="none" w:sz="0" w:space="0" w:color="auto"/>
      </w:divBdr>
    </w:div>
    <w:div w:id="1905140631">
      <w:bodyDiv w:val="1"/>
      <w:marLeft w:val="0"/>
      <w:marRight w:val="0"/>
      <w:marTop w:val="0"/>
      <w:marBottom w:val="0"/>
      <w:divBdr>
        <w:top w:val="none" w:sz="0" w:space="0" w:color="auto"/>
        <w:left w:val="none" w:sz="0" w:space="0" w:color="auto"/>
        <w:bottom w:val="none" w:sz="0" w:space="0" w:color="auto"/>
        <w:right w:val="none" w:sz="0" w:space="0" w:color="auto"/>
      </w:divBdr>
    </w:div>
    <w:div w:id="1998411298">
      <w:bodyDiv w:val="1"/>
      <w:marLeft w:val="0"/>
      <w:marRight w:val="0"/>
      <w:marTop w:val="0"/>
      <w:marBottom w:val="0"/>
      <w:divBdr>
        <w:top w:val="none" w:sz="0" w:space="0" w:color="auto"/>
        <w:left w:val="none" w:sz="0" w:space="0" w:color="auto"/>
        <w:bottom w:val="none" w:sz="0" w:space="0" w:color="auto"/>
        <w:right w:val="none" w:sz="0" w:space="0" w:color="auto"/>
      </w:divBdr>
      <w:divsChild>
        <w:div w:id="1241332336">
          <w:marLeft w:val="0"/>
          <w:marRight w:val="0"/>
          <w:marTop w:val="0"/>
          <w:marBottom w:val="0"/>
          <w:divBdr>
            <w:top w:val="none" w:sz="0" w:space="0" w:color="auto"/>
            <w:left w:val="none" w:sz="0" w:space="0" w:color="auto"/>
            <w:bottom w:val="none" w:sz="0" w:space="0" w:color="auto"/>
            <w:right w:val="none" w:sz="0" w:space="0" w:color="auto"/>
          </w:divBdr>
        </w:div>
        <w:div w:id="1996571282">
          <w:marLeft w:val="0"/>
          <w:marRight w:val="0"/>
          <w:marTop w:val="0"/>
          <w:marBottom w:val="0"/>
          <w:divBdr>
            <w:top w:val="none" w:sz="0" w:space="0" w:color="auto"/>
            <w:left w:val="none" w:sz="0" w:space="0" w:color="auto"/>
            <w:bottom w:val="none" w:sz="0" w:space="0" w:color="auto"/>
            <w:right w:val="none" w:sz="0" w:space="0" w:color="auto"/>
          </w:divBdr>
        </w:div>
        <w:div w:id="2131708069">
          <w:marLeft w:val="0"/>
          <w:marRight w:val="0"/>
          <w:marTop w:val="0"/>
          <w:marBottom w:val="0"/>
          <w:divBdr>
            <w:top w:val="none" w:sz="0" w:space="0" w:color="auto"/>
            <w:left w:val="none" w:sz="0" w:space="0" w:color="auto"/>
            <w:bottom w:val="none" w:sz="0" w:space="0" w:color="auto"/>
            <w:right w:val="none" w:sz="0" w:space="0" w:color="auto"/>
          </w:divBdr>
        </w:div>
      </w:divsChild>
    </w:div>
    <w:div w:id="2001808588">
      <w:bodyDiv w:val="1"/>
      <w:marLeft w:val="0"/>
      <w:marRight w:val="0"/>
      <w:marTop w:val="0"/>
      <w:marBottom w:val="0"/>
      <w:divBdr>
        <w:top w:val="none" w:sz="0" w:space="0" w:color="auto"/>
        <w:left w:val="none" w:sz="0" w:space="0" w:color="auto"/>
        <w:bottom w:val="none" w:sz="0" w:space="0" w:color="auto"/>
        <w:right w:val="none" w:sz="0" w:space="0" w:color="auto"/>
      </w:divBdr>
    </w:div>
    <w:div w:id="2021081891">
      <w:bodyDiv w:val="1"/>
      <w:marLeft w:val="0"/>
      <w:marRight w:val="0"/>
      <w:marTop w:val="0"/>
      <w:marBottom w:val="0"/>
      <w:divBdr>
        <w:top w:val="none" w:sz="0" w:space="0" w:color="auto"/>
        <w:left w:val="none" w:sz="0" w:space="0" w:color="auto"/>
        <w:bottom w:val="none" w:sz="0" w:space="0" w:color="auto"/>
        <w:right w:val="none" w:sz="0" w:space="0" w:color="auto"/>
      </w:divBdr>
    </w:div>
    <w:div w:id="208517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oom.us/j/935130681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Torres, Annette</cp:lastModifiedBy>
  <cp:revision>6</cp:revision>
  <cp:lastPrinted>2020-03-04T15:51:00Z</cp:lastPrinted>
  <dcterms:created xsi:type="dcterms:W3CDTF">2020-05-12T14:19:00Z</dcterms:created>
  <dcterms:modified xsi:type="dcterms:W3CDTF">2020-05-28T18:55:00Z</dcterms:modified>
</cp:coreProperties>
</file>