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1B19F8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35A4B9C3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747A1D">
        <w:rPr>
          <w:rFonts w:ascii="Garamond" w:eastAsiaTheme="minorHAnsi" w:hAnsi="Garamond"/>
          <w:color w:val="000000"/>
          <w:sz w:val="28"/>
          <w:szCs w:val="28"/>
        </w:rPr>
        <w:t>, Section of General Medicine</w:t>
      </w:r>
    </w:p>
    <w:p w14:paraId="0B773506" w14:textId="77777777" w:rsidR="00747A1D" w:rsidRDefault="00747A1D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</w:p>
    <w:p w14:paraId="24D25687" w14:textId="3AD13D89" w:rsidR="002F2119" w:rsidRDefault="00747A1D" w:rsidP="00246336">
      <w:pPr>
        <w:jc w:val="center"/>
        <w:rPr>
          <w:rFonts w:ascii="Garamond" w:eastAsiaTheme="minorHAnsi" w:hAnsi="Garamond"/>
          <w:color w:val="0035AB"/>
          <w:sz w:val="72"/>
          <w:szCs w:val="72"/>
        </w:rPr>
      </w:pPr>
      <w:r w:rsidRPr="00747A1D">
        <w:rPr>
          <w:rFonts w:ascii="Garamond" w:eastAsiaTheme="minorHAnsi" w:hAnsi="Garamond"/>
          <w:color w:val="0035AB"/>
          <w:sz w:val="72"/>
          <w:szCs w:val="72"/>
        </w:rPr>
        <w:t xml:space="preserve">Donna </w:t>
      </w:r>
      <w:proofErr w:type="spellStart"/>
      <w:r w:rsidRPr="00747A1D">
        <w:rPr>
          <w:rFonts w:ascii="Garamond" w:eastAsiaTheme="minorHAnsi" w:hAnsi="Garamond"/>
          <w:color w:val="0035AB"/>
          <w:sz w:val="72"/>
          <w:szCs w:val="72"/>
        </w:rPr>
        <w:t>Windish</w:t>
      </w:r>
      <w:proofErr w:type="spellEnd"/>
      <w:r w:rsidRPr="00747A1D">
        <w:rPr>
          <w:rFonts w:ascii="Garamond" w:eastAsiaTheme="minorHAnsi" w:hAnsi="Garamond"/>
          <w:color w:val="0035AB"/>
          <w:sz w:val="72"/>
          <w:szCs w:val="72"/>
        </w:rPr>
        <w:t>, MD, MPH</w:t>
      </w:r>
    </w:p>
    <w:p w14:paraId="083273C2" w14:textId="7739F015" w:rsidR="00747A1D" w:rsidRDefault="00747A1D" w:rsidP="00246336">
      <w:pPr>
        <w:jc w:val="center"/>
        <w:rPr>
          <w:rFonts w:ascii="Garamond" w:eastAsiaTheme="minorHAnsi" w:hAnsi="Garamond"/>
          <w:color w:val="000000" w:themeColor="text1"/>
          <w:sz w:val="24"/>
          <w:szCs w:val="24"/>
        </w:rPr>
      </w:pPr>
      <w:r w:rsidRPr="00747A1D">
        <w:rPr>
          <w:rFonts w:ascii="Garamond" w:eastAsiaTheme="minorHAnsi" w:hAnsi="Garamond"/>
          <w:color w:val="000000" w:themeColor="text1"/>
          <w:sz w:val="24"/>
          <w:szCs w:val="24"/>
        </w:rPr>
        <w:t>Professor, Department of Internal Medicine, Section of General Medicine, Clinician Educator Track</w:t>
      </w:r>
    </w:p>
    <w:p w14:paraId="04BC4BB8" w14:textId="77777777" w:rsidR="00747A1D" w:rsidRPr="00747A1D" w:rsidRDefault="00747A1D" w:rsidP="00246336">
      <w:pPr>
        <w:jc w:val="center"/>
        <w:rPr>
          <w:rFonts w:ascii="Garamond" w:eastAsiaTheme="minorHAnsi" w:hAnsi="Garamond"/>
          <w:color w:val="000000" w:themeColor="text1"/>
          <w:sz w:val="22"/>
          <w:szCs w:val="22"/>
        </w:rPr>
      </w:pPr>
    </w:p>
    <w:p w14:paraId="5AF3D8BC" w14:textId="6B444A18" w:rsidR="002F2119" w:rsidRPr="00747A1D" w:rsidRDefault="002F2119" w:rsidP="00246336">
      <w:pPr>
        <w:jc w:val="center"/>
        <w:rPr>
          <w:rFonts w:ascii="Garamond" w:eastAsiaTheme="minorHAnsi" w:hAnsi="Garamond"/>
          <w:color w:val="00B050"/>
          <w:sz w:val="56"/>
          <w:szCs w:val="56"/>
        </w:rPr>
      </w:pPr>
      <w:r w:rsidRPr="00747A1D">
        <w:rPr>
          <w:rFonts w:ascii="Garamond" w:eastAsiaTheme="minorHAnsi" w:hAnsi="Garamond"/>
          <w:color w:val="00B050"/>
          <w:sz w:val="56"/>
          <w:szCs w:val="56"/>
        </w:rPr>
        <w:t>“</w:t>
      </w:r>
      <w:r w:rsidRPr="00747A1D">
        <w:rPr>
          <w:rFonts w:ascii="Garamond" w:eastAsiaTheme="minorHAnsi" w:hAnsi="Garamond"/>
          <w:color w:val="00B050"/>
          <w:sz w:val="56"/>
          <w:szCs w:val="56"/>
        </w:rPr>
        <w:t>Educational Scholarship: What Clinician-Educators, and their Mentors, Need to Know</w:t>
      </w:r>
      <w:r w:rsidRPr="00747A1D">
        <w:rPr>
          <w:rFonts w:ascii="Garamond" w:eastAsiaTheme="minorHAnsi" w:hAnsi="Garamond"/>
          <w:color w:val="00B050"/>
          <w:sz w:val="56"/>
          <w:szCs w:val="56"/>
        </w:rPr>
        <w:t>”</w:t>
      </w:r>
    </w:p>
    <w:p w14:paraId="24DB5AE0" w14:textId="77777777" w:rsidR="00747A1D" w:rsidRDefault="00747A1D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54A74717" w14:textId="46B18F82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2F2119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July 7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309C72DB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D185B1A" w14:textId="21D00624" w:rsidR="002F2119" w:rsidRPr="002F2119" w:rsidRDefault="007C47AA" w:rsidP="002F2119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2F2119"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1.</w:t>
            </w:r>
            <w:r w:rsidR="002F2119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2F2119"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Describe medical education scholarship activities for clinician-educators</w:t>
            </w:r>
          </w:p>
          <w:p w14:paraId="5A6BF120" w14:textId="3C66377B" w:rsidR="002F2119" w:rsidRPr="002F2119" w:rsidRDefault="002F2119" w:rsidP="002F2119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2.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Identify barriers to and present strategies for success in medical education scholarship </w:t>
            </w:r>
          </w:p>
          <w:p w14:paraId="7118A517" w14:textId="055DC51D" w:rsidR="008F5709" w:rsidRPr="007726A3" w:rsidRDefault="002F2119" w:rsidP="002F2119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3.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Review local faculty development resources to enhance educational scholarshi</w:t>
            </w:r>
            <w:r w:rsidRPr="002F2119">
              <w:rPr>
                <w:rFonts w:ascii="Garamond" w:eastAsia="Cambria" w:hAnsi="Garamond" w:cs="Arial"/>
                <w:b w:val="0"/>
                <w:bCs w:val="0"/>
                <w:noProof/>
              </w:rPr>
              <w:t>p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1B19F8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0DF53AD" w14:textId="2D3AE159" w:rsidR="007726A3" w:rsidRPr="008A4804" w:rsidRDefault="007726A3" w:rsidP="007726A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 w:rsidR="002F2119" w:rsidRPr="002F2119">
        <w:rPr>
          <w:rFonts w:ascii="Garamond" w:hAnsi="Garamond"/>
          <w:sz w:val="16"/>
          <w:szCs w:val="16"/>
        </w:rPr>
        <w:t xml:space="preserve">Donna </w:t>
      </w:r>
      <w:proofErr w:type="spellStart"/>
      <w:r w:rsidR="002F2119" w:rsidRPr="002F2119">
        <w:rPr>
          <w:rFonts w:ascii="Garamond" w:hAnsi="Garamond"/>
          <w:sz w:val="16"/>
          <w:szCs w:val="16"/>
        </w:rPr>
        <w:t>Windish</w:t>
      </w:r>
      <w:proofErr w:type="spellEnd"/>
      <w:r w:rsidR="002F2119" w:rsidRPr="002F2119">
        <w:rPr>
          <w:rFonts w:ascii="Garamond" w:hAnsi="Garamond"/>
          <w:sz w:val="16"/>
          <w:szCs w:val="16"/>
        </w:rPr>
        <w:t>, MD- None</w:t>
      </w:r>
    </w:p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1B19F8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EB71" w14:textId="77777777" w:rsidR="001B19F8" w:rsidRDefault="001B19F8">
      <w:r>
        <w:separator/>
      </w:r>
    </w:p>
  </w:endnote>
  <w:endnote w:type="continuationSeparator" w:id="0">
    <w:p w14:paraId="6ECD47B6" w14:textId="77777777" w:rsidR="001B19F8" w:rsidRDefault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E17F" w14:textId="77777777" w:rsidR="001B19F8" w:rsidRDefault="001B19F8">
      <w:r>
        <w:separator/>
      </w:r>
    </w:p>
  </w:footnote>
  <w:footnote w:type="continuationSeparator" w:id="0">
    <w:p w14:paraId="76F7184D" w14:textId="77777777" w:rsidR="001B19F8" w:rsidRDefault="001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1B19F8"/>
    <w:rsid w:val="00246336"/>
    <w:rsid w:val="00251F61"/>
    <w:rsid w:val="0029121A"/>
    <w:rsid w:val="002F2119"/>
    <w:rsid w:val="006D4225"/>
    <w:rsid w:val="00747A1D"/>
    <w:rsid w:val="00753897"/>
    <w:rsid w:val="007726A3"/>
    <w:rsid w:val="007C47AA"/>
    <w:rsid w:val="00894075"/>
    <w:rsid w:val="00997F0B"/>
    <w:rsid w:val="00A9038F"/>
    <w:rsid w:val="00AA5A9A"/>
    <w:rsid w:val="00B91C73"/>
    <w:rsid w:val="00C05226"/>
    <w:rsid w:val="00C31026"/>
    <w:rsid w:val="00D80FBC"/>
    <w:rsid w:val="00DD5D30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dcterms:created xsi:type="dcterms:W3CDTF">2022-05-31T14:39:00Z</dcterms:created>
  <dcterms:modified xsi:type="dcterms:W3CDTF">2022-05-31T14:43:00Z</dcterms:modified>
</cp:coreProperties>
</file>