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12650585" w14:textId="0C7B249E" w:rsidR="00FA28D4" w:rsidRPr="00FA28D4" w:rsidRDefault="00FA28D4" w:rsidP="00FA28D4">
      <w:pPr>
        <w:jc w:val="center"/>
        <w:rPr>
          <w:b/>
          <w:bCs/>
          <w:color w:val="FF0000"/>
          <w:sz w:val="28"/>
          <w:szCs w:val="28"/>
        </w:rPr>
      </w:pPr>
      <w:r w:rsidRPr="00FA28D4">
        <w:rPr>
          <w:b/>
          <w:bCs/>
          <w:color w:val="FF0000"/>
          <w:sz w:val="32"/>
          <w:szCs w:val="32"/>
        </w:rPr>
        <w:t>“</w:t>
      </w:r>
      <w:r w:rsidRPr="00FA28D4">
        <w:rPr>
          <w:b/>
          <w:bCs/>
          <w:color w:val="FF0000"/>
          <w:sz w:val="32"/>
          <w:szCs w:val="32"/>
        </w:rPr>
        <w:t xml:space="preserve">Augmenting, </w:t>
      </w:r>
      <w:proofErr w:type="gramStart"/>
      <w:r w:rsidRPr="00FA28D4">
        <w:rPr>
          <w:b/>
          <w:bCs/>
          <w:color w:val="FF0000"/>
          <w:sz w:val="32"/>
          <w:szCs w:val="32"/>
        </w:rPr>
        <w:t>Dismantling,  Disseminating</w:t>
      </w:r>
      <w:proofErr w:type="gramEnd"/>
      <w:r w:rsidRPr="00FA28D4">
        <w:rPr>
          <w:b/>
          <w:bCs/>
          <w:color w:val="FF0000"/>
          <w:sz w:val="32"/>
          <w:szCs w:val="32"/>
        </w:rPr>
        <w:t>: Clinical Discoveries in Pediatric Anxiety Experimental Therapeutics</w:t>
      </w:r>
      <w:r w:rsidRPr="00FA28D4">
        <w:rPr>
          <w:b/>
          <w:bCs/>
          <w:color w:val="FF0000"/>
          <w:sz w:val="32"/>
          <w:szCs w:val="32"/>
        </w:rPr>
        <w:t>”</w:t>
      </w:r>
    </w:p>
    <w:p w14:paraId="54A3E6EA" w14:textId="26600762" w:rsidR="00C456E2" w:rsidRPr="00004C73" w:rsidRDefault="00C456E2" w:rsidP="00004C73">
      <w:pPr>
        <w:shd w:val="clear" w:color="auto" w:fill="FFFFFF"/>
        <w:jc w:val="center"/>
        <w:rPr>
          <w:b/>
          <w:color w:val="FF0000"/>
          <w:sz w:val="32"/>
          <w:szCs w:val="32"/>
        </w:rPr>
      </w:pPr>
    </w:p>
    <w:p w14:paraId="6655686A" w14:textId="77777777" w:rsidR="00FA28D4" w:rsidRDefault="00FA28D4" w:rsidP="00FA28D4">
      <w:pPr>
        <w:jc w:val="center"/>
        <w:rPr>
          <w:b/>
          <w:sz w:val="32"/>
          <w:szCs w:val="40"/>
        </w:rPr>
      </w:pPr>
      <w:r>
        <w:rPr>
          <w:b/>
          <w:sz w:val="32"/>
          <w:szCs w:val="40"/>
        </w:rPr>
        <w:t>Wendy Silverman</w:t>
      </w:r>
      <w:r w:rsidR="00004C73" w:rsidRPr="00004C73">
        <w:rPr>
          <w:b/>
          <w:sz w:val="32"/>
          <w:szCs w:val="40"/>
        </w:rPr>
        <w:t>, PhD</w:t>
      </w:r>
    </w:p>
    <w:p w14:paraId="77A26048" w14:textId="7593A9BC" w:rsidR="00FA28D4" w:rsidRDefault="00FA28D4" w:rsidP="00FA28D4">
      <w:pPr>
        <w:jc w:val="center"/>
        <w:rPr>
          <w:sz w:val="28"/>
          <w:szCs w:val="28"/>
          <w:lang w:val="en"/>
        </w:rPr>
      </w:pPr>
      <w:r w:rsidRPr="00FA28D4">
        <w:rPr>
          <w:sz w:val="28"/>
          <w:szCs w:val="28"/>
          <w:lang w:val="en"/>
        </w:rPr>
        <w:t>Alfred A. Messer Professor in the Child Study Center and Professor of Psychology</w:t>
      </w:r>
    </w:p>
    <w:p w14:paraId="3CE37B79" w14:textId="77777777" w:rsidR="00FA28D4" w:rsidRPr="00FA28D4" w:rsidRDefault="00FA28D4" w:rsidP="00FA28D4">
      <w:pPr>
        <w:jc w:val="center"/>
        <w:rPr>
          <w:sz w:val="28"/>
          <w:szCs w:val="28"/>
          <w:lang w:val="en"/>
        </w:rPr>
      </w:pPr>
    </w:p>
    <w:p w14:paraId="22F14C00" w14:textId="45556221" w:rsidR="00C56D8A" w:rsidRPr="00C84B3A" w:rsidRDefault="004B7394" w:rsidP="00FA28D4">
      <w:pPr>
        <w:jc w:val="center"/>
        <w:rPr>
          <w:b/>
        </w:rPr>
      </w:pPr>
      <w:r w:rsidRPr="00C84B3A">
        <w:rPr>
          <w:b/>
        </w:rPr>
        <w:t xml:space="preserve">Date: </w:t>
      </w:r>
      <w:r w:rsidR="00FA28D4">
        <w:rPr>
          <w:b/>
        </w:rPr>
        <w:t>April 27, 2021</w:t>
      </w:r>
      <w:r w:rsidR="00C84B3A">
        <w:rPr>
          <w:b/>
        </w:rPr>
        <w:t xml:space="preserve"> @ 1:00</w:t>
      </w:r>
    </w:p>
    <w:p w14:paraId="1DE0FED3" w14:textId="44BE1939" w:rsidR="00C56D8A" w:rsidRDefault="008738C9" w:rsidP="008738C9">
      <w:pPr>
        <w:jc w:val="center"/>
        <w:rPr>
          <w:b/>
        </w:rPr>
      </w:pPr>
      <w:r>
        <w:rPr>
          <w:b/>
        </w:rPr>
        <w:t>Virtual Talk</w:t>
      </w:r>
    </w:p>
    <w:p w14:paraId="6345468A" w14:textId="77777777" w:rsidR="00004C73" w:rsidRPr="00004C73" w:rsidRDefault="0044244A" w:rsidP="00004C73">
      <w:pPr>
        <w:pStyle w:val="PlainText"/>
        <w:jc w:val="center"/>
        <w:rPr>
          <w:b/>
          <w:bCs/>
        </w:rPr>
      </w:pPr>
      <w:hyperlink r:id="rId8"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6F8B7E1E" w14:textId="77777777" w:rsidR="00004C73" w:rsidRDefault="00004C73" w:rsidP="00DD2BF3">
      <w:pPr>
        <w:rPr>
          <w:b/>
          <w:sz w:val="20"/>
          <w:szCs w:val="20"/>
          <w:u w:val="single"/>
        </w:rPr>
      </w:pPr>
    </w:p>
    <w:p w14:paraId="031D277E" w14:textId="77777777" w:rsidR="00FA28D4" w:rsidRDefault="00FA28D4" w:rsidP="00DD2BF3">
      <w:pPr>
        <w:rPr>
          <w:b/>
          <w:sz w:val="20"/>
          <w:szCs w:val="20"/>
          <w:u w:val="single"/>
        </w:rPr>
      </w:pPr>
    </w:p>
    <w:p w14:paraId="6B40B8F7" w14:textId="55ED13CB"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5061AFE0" w14:textId="77777777" w:rsidR="00FA28D4" w:rsidRPr="00FA28D4" w:rsidRDefault="00FA28D4" w:rsidP="00FA28D4">
      <w:pPr>
        <w:numPr>
          <w:ilvl w:val="0"/>
          <w:numId w:val="4"/>
        </w:numPr>
        <w:rPr>
          <w:sz w:val="18"/>
          <w:szCs w:val="18"/>
        </w:rPr>
      </w:pPr>
      <w:r w:rsidRPr="00FA28D4">
        <w:rPr>
          <w:sz w:val="20"/>
          <w:szCs w:val="20"/>
        </w:rPr>
        <w:t>Summarize knowledge and identify knowledge gaps in experimental psychotherapeutics of pediatric anxiety disorders</w:t>
      </w:r>
    </w:p>
    <w:p w14:paraId="4EA4F3CC" w14:textId="77777777" w:rsidR="00FA28D4" w:rsidRPr="00FA28D4" w:rsidRDefault="00FA28D4" w:rsidP="00FA28D4">
      <w:pPr>
        <w:numPr>
          <w:ilvl w:val="0"/>
          <w:numId w:val="4"/>
        </w:numPr>
        <w:rPr>
          <w:sz w:val="20"/>
          <w:szCs w:val="20"/>
        </w:rPr>
      </w:pPr>
      <w:r w:rsidRPr="00FA28D4">
        <w:rPr>
          <w:sz w:val="20"/>
          <w:szCs w:val="20"/>
        </w:rPr>
        <w:t xml:space="preserve">Highlight clinical and research knowledge gains through designing/implementing augmentation, dismantling, and dissemination experimental psychotherapeutic trials </w:t>
      </w:r>
    </w:p>
    <w:p w14:paraId="2929C7A1" w14:textId="77777777" w:rsidR="00FA28D4" w:rsidRPr="00FA28D4" w:rsidRDefault="00FA28D4" w:rsidP="00FA28D4">
      <w:pPr>
        <w:numPr>
          <w:ilvl w:val="0"/>
          <w:numId w:val="4"/>
        </w:numPr>
        <w:rPr>
          <w:sz w:val="20"/>
          <w:szCs w:val="20"/>
        </w:rPr>
      </w:pPr>
      <w:r w:rsidRPr="00FA28D4">
        <w:rPr>
          <w:sz w:val="20"/>
          <w:szCs w:val="20"/>
        </w:rPr>
        <w:t xml:space="preserve">Discuss clinical implications and future directions </w:t>
      </w:r>
    </w:p>
    <w:p w14:paraId="55AAD968" w14:textId="77777777" w:rsidR="00004C73" w:rsidRPr="00FA28D4" w:rsidRDefault="00004C73" w:rsidP="00A723B1">
      <w:pPr>
        <w:rPr>
          <w:b/>
          <w:sz w:val="16"/>
          <w:szCs w:val="16"/>
          <w:u w:val="single"/>
        </w:rPr>
      </w:pPr>
    </w:p>
    <w:p w14:paraId="45853CDF" w14:textId="77777777" w:rsidR="00004C73" w:rsidRDefault="00004C73" w:rsidP="00A723B1">
      <w:pPr>
        <w:rPr>
          <w:b/>
          <w:sz w:val="20"/>
          <w:szCs w:val="20"/>
          <w:u w:val="single"/>
        </w:rPr>
      </w:pPr>
    </w:p>
    <w:p w14:paraId="3AB71D60" w14:textId="5E964295" w:rsidR="00A723B1" w:rsidRDefault="00A723B1" w:rsidP="00A723B1">
      <w:pPr>
        <w:rPr>
          <w:b/>
          <w:sz w:val="20"/>
          <w:szCs w:val="20"/>
          <w:u w:val="single"/>
        </w:rPr>
      </w:pPr>
      <w:r>
        <w:rPr>
          <w:b/>
          <w:sz w:val="20"/>
          <w:szCs w:val="20"/>
          <w:u w:val="single"/>
        </w:rPr>
        <w:t>NEEDS ASSESSMENT</w:t>
      </w:r>
    </w:p>
    <w:p w14:paraId="21CD0A4A" w14:textId="77777777" w:rsidR="00FA28D4" w:rsidRPr="00FA28D4" w:rsidRDefault="00FA28D4" w:rsidP="00FA28D4">
      <w:pPr>
        <w:rPr>
          <w:sz w:val="18"/>
          <w:szCs w:val="18"/>
        </w:rPr>
      </w:pPr>
      <w:r w:rsidRPr="00FA28D4">
        <w:rPr>
          <w:sz w:val="20"/>
          <w:szCs w:val="20"/>
        </w:rPr>
        <w:t xml:space="preserve">Pediatric anxiety disorders are among the most prevalent and impairing disorders. Developing familiarity with research findings and clinical implications of these findings will benefit researchers and practitioners, especially those who work with anxious pediatric populations and their families. </w:t>
      </w:r>
    </w:p>
    <w:p w14:paraId="6A7A624A" w14:textId="77777777" w:rsidR="00C456E2" w:rsidRDefault="00C456E2" w:rsidP="00DD2BF3">
      <w:pPr>
        <w:rPr>
          <w:b/>
          <w:sz w:val="20"/>
          <w:szCs w:val="20"/>
          <w:u w:val="single"/>
        </w:rPr>
      </w:pPr>
    </w:p>
    <w:p w14:paraId="7419ACBD" w14:textId="77777777" w:rsidR="00C456E2" w:rsidRDefault="00C456E2" w:rsidP="00DD2BF3">
      <w:pPr>
        <w:rPr>
          <w:b/>
          <w:sz w:val="20"/>
          <w:szCs w:val="20"/>
          <w:u w:val="single"/>
        </w:rPr>
      </w:pPr>
    </w:p>
    <w:p w14:paraId="1804B22B" w14:textId="77777777" w:rsidR="00C456E2" w:rsidRDefault="00C456E2" w:rsidP="00DD2BF3">
      <w:pPr>
        <w:rPr>
          <w:b/>
          <w:sz w:val="20"/>
          <w:szCs w:val="20"/>
          <w:u w:val="single"/>
        </w:rPr>
      </w:pPr>
    </w:p>
    <w:p w14:paraId="38DD2C16" w14:textId="77777777" w:rsidR="00FA28D4" w:rsidRDefault="00FA28D4" w:rsidP="00DD2BF3">
      <w:pPr>
        <w:rPr>
          <w:b/>
          <w:sz w:val="20"/>
          <w:szCs w:val="20"/>
          <w:u w:val="single"/>
        </w:rPr>
      </w:pPr>
    </w:p>
    <w:p w14:paraId="4B6D9A6E" w14:textId="1080D0F6"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7BD0D3D5" w:rsidR="00DD2BF3" w:rsidRPr="00C84B3A" w:rsidRDefault="00FA28D4" w:rsidP="00DD2BF3">
      <w:pPr>
        <w:rPr>
          <w:sz w:val="20"/>
          <w:szCs w:val="20"/>
        </w:rPr>
      </w:pPr>
      <w:r>
        <w:rPr>
          <w:sz w:val="20"/>
          <w:szCs w:val="20"/>
        </w:rPr>
        <w:t>Wendy Silverman</w:t>
      </w:r>
      <w:r w:rsidR="00F13383">
        <w:rPr>
          <w:sz w:val="20"/>
          <w:szCs w:val="20"/>
        </w:rPr>
        <w:t>: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73310"/>
    <w:multiLevelType w:val="hybridMultilevel"/>
    <w:tmpl w:val="5178B912"/>
    <w:lvl w:ilvl="0" w:tplc="58A0712A">
      <w:start w:val="1"/>
      <w:numFmt w:val="bullet"/>
      <w:lvlText w:val=""/>
      <w:lvlJc w:val="left"/>
      <w:pPr>
        <w:tabs>
          <w:tab w:val="num" w:pos="720"/>
        </w:tabs>
        <w:ind w:left="720" w:hanging="360"/>
      </w:pPr>
      <w:rPr>
        <w:rFonts w:ascii="Wingdings 2" w:hAnsi="Wingdings 2" w:hint="default"/>
      </w:rPr>
    </w:lvl>
    <w:lvl w:ilvl="1" w:tplc="B172FCB8">
      <w:start w:val="1"/>
      <w:numFmt w:val="bullet"/>
      <w:lvlText w:val=""/>
      <w:lvlJc w:val="left"/>
      <w:pPr>
        <w:tabs>
          <w:tab w:val="num" w:pos="1440"/>
        </w:tabs>
        <w:ind w:left="1440" w:hanging="360"/>
      </w:pPr>
      <w:rPr>
        <w:rFonts w:ascii="Wingdings 2" w:hAnsi="Wingdings 2" w:hint="default"/>
      </w:rPr>
    </w:lvl>
    <w:lvl w:ilvl="2" w:tplc="C164D07C">
      <w:start w:val="1"/>
      <w:numFmt w:val="bullet"/>
      <w:lvlText w:val=""/>
      <w:lvlJc w:val="left"/>
      <w:pPr>
        <w:tabs>
          <w:tab w:val="num" w:pos="2160"/>
        </w:tabs>
        <w:ind w:left="2160" w:hanging="360"/>
      </w:pPr>
      <w:rPr>
        <w:rFonts w:ascii="Wingdings 2" w:hAnsi="Wingdings 2" w:hint="default"/>
      </w:rPr>
    </w:lvl>
    <w:lvl w:ilvl="3" w:tplc="C80039F8">
      <w:start w:val="1"/>
      <w:numFmt w:val="bullet"/>
      <w:lvlText w:val=""/>
      <w:lvlJc w:val="left"/>
      <w:pPr>
        <w:tabs>
          <w:tab w:val="num" w:pos="2880"/>
        </w:tabs>
        <w:ind w:left="2880" w:hanging="360"/>
      </w:pPr>
      <w:rPr>
        <w:rFonts w:ascii="Wingdings 2" w:hAnsi="Wingdings 2" w:hint="default"/>
      </w:rPr>
    </w:lvl>
    <w:lvl w:ilvl="4" w:tplc="45682D62">
      <w:start w:val="1"/>
      <w:numFmt w:val="bullet"/>
      <w:lvlText w:val=""/>
      <w:lvlJc w:val="left"/>
      <w:pPr>
        <w:tabs>
          <w:tab w:val="num" w:pos="3600"/>
        </w:tabs>
        <w:ind w:left="3600" w:hanging="360"/>
      </w:pPr>
      <w:rPr>
        <w:rFonts w:ascii="Wingdings 2" w:hAnsi="Wingdings 2" w:hint="default"/>
      </w:rPr>
    </w:lvl>
    <w:lvl w:ilvl="5" w:tplc="7CD44538">
      <w:start w:val="1"/>
      <w:numFmt w:val="bullet"/>
      <w:lvlText w:val=""/>
      <w:lvlJc w:val="left"/>
      <w:pPr>
        <w:tabs>
          <w:tab w:val="num" w:pos="4320"/>
        </w:tabs>
        <w:ind w:left="4320" w:hanging="360"/>
      </w:pPr>
      <w:rPr>
        <w:rFonts w:ascii="Wingdings 2" w:hAnsi="Wingdings 2" w:hint="default"/>
      </w:rPr>
    </w:lvl>
    <w:lvl w:ilvl="6" w:tplc="F65229F8">
      <w:start w:val="1"/>
      <w:numFmt w:val="bullet"/>
      <w:lvlText w:val=""/>
      <w:lvlJc w:val="left"/>
      <w:pPr>
        <w:tabs>
          <w:tab w:val="num" w:pos="5040"/>
        </w:tabs>
        <w:ind w:left="5040" w:hanging="360"/>
      </w:pPr>
      <w:rPr>
        <w:rFonts w:ascii="Wingdings 2" w:hAnsi="Wingdings 2" w:hint="default"/>
      </w:rPr>
    </w:lvl>
    <w:lvl w:ilvl="7" w:tplc="724065EE">
      <w:start w:val="1"/>
      <w:numFmt w:val="bullet"/>
      <w:lvlText w:val=""/>
      <w:lvlJc w:val="left"/>
      <w:pPr>
        <w:tabs>
          <w:tab w:val="num" w:pos="5760"/>
        </w:tabs>
        <w:ind w:left="5760" w:hanging="360"/>
      </w:pPr>
      <w:rPr>
        <w:rFonts w:ascii="Wingdings 2" w:hAnsi="Wingdings 2" w:hint="default"/>
      </w:rPr>
    </w:lvl>
    <w:lvl w:ilvl="8" w:tplc="DE46C33E">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C6878"/>
    <w:rsid w:val="000D05F3"/>
    <w:rsid w:val="0044244A"/>
    <w:rsid w:val="00454473"/>
    <w:rsid w:val="00456098"/>
    <w:rsid w:val="004B7394"/>
    <w:rsid w:val="006B7272"/>
    <w:rsid w:val="007A7132"/>
    <w:rsid w:val="008738C9"/>
    <w:rsid w:val="00A46992"/>
    <w:rsid w:val="00A723B1"/>
    <w:rsid w:val="00C11A1C"/>
    <w:rsid w:val="00C456E2"/>
    <w:rsid w:val="00C45D58"/>
    <w:rsid w:val="00C56D8A"/>
    <w:rsid w:val="00C84B3A"/>
    <w:rsid w:val="00DD2BF3"/>
    <w:rsid w:val="00DF5E20"/>
    <w:rsid w:val="00F13383"/>
    <w:rsid w:val="00F75FDE"/>
    <w:rsid w:val="00FA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434716671">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010639124">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06428446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8E71-003D-466A-B9DA-D9310C14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2021-04-05T16:18:00Z</dcterms:created>
  <dcterms:modified xsi:type="dcterms:W3CDTF">2021-04-05T16:18:00Z</dcterms:modified>
</cp:coreProperties>
</file>