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 xml:space="preserve">Child Study Center </w:t>
      </w:r>
      <w:r w:rsidR="00103BA7">
        <w:rPr>
          <w:rFonts w:ascii="Garamond" w:hAnsi="Garamond" w:cs="Microsoft Sans Serif"/>
          <w:color w:val="333333"/>
          <w:sz w:val="32"/>
          <w:szCs w:val="32"/>
        </w:rPr>
        <w:t>Viola Bernard Lecture</w:t>
      </w:r>
    </w:p>
    <w:p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rsidR="00F75FDE" w:rsidRDefault="00F75FDE" w:rsidP="00C56D8A"/>
    <w:p w:rsidR="00C456E2" w:rsidRDefault="00AB1C31" w:rsidP="00C56D8A">
      <w:pPr>
        <w:jc w:val="center"/>
        <w:rPr>
          <w:b/>
          <w:color w:val="FF0000"/>
          <w:sz w:val="32"/>
          <w:szCs w:val="32"/>
        </w:rPr>
      </w:pPr>
      <w:r>
        <w:rPr>
          <w:b/>
          <w:color w:val="FF0000"/>
          <w:sz w:val="32"/>
          <w:szCs w:val="32"/>
        </w:rPr>
        <w:t>“White Racial Socialization”</w:t>
      </w:r>
    </w:p>
    <w:p w:rsidR="00AB1C31" w:rsidRPr="00A723B1" w:rsidRDefault="00AB1C31" w:rsidP="00C56D8A">
      <w:pPr>
        <w:jc w:val="center"/>
        <w:rPr>
          <w:b/>
          <w:color w:val="FF0000"/>
          <w:sz w:val="32"/>
          <w:szCs w:val="32"/>
        </w:rPr>
      </w:pPr>
    </w:p>
    <w:p w:rsidR="00AB1C31" w:rsidRPr="00AB1C31" w:rsidRDefault="00AB1C31" w:rsidP="00AB1C31">
      <w:pPr>
        <w:jc w:val="center"/>
        <w:rPr>
          <w:rFonts w:asciiTheme="majorBidi" w:hAnsiTheme="majorBidi" w:cstheme="majorBidi"/>
          <w:b/>
        </w:rPr>
      </w:pPr>
      <w:r w:rsidRPr="00AB1C31">
        <w:rPr>
          <w:rFonts w:asciiTheme="majorBidi" w:hAnsiTheme="majorBidi" w:cstheme="majorBidi"/>
          <w:b/>
        </w:rPr>
        <w:t>Margaret A. Hagerman, Ph.D.</w:t>
      </w:r>
    </w:p>
    <w:p w:rsidR="00AB1C31" w:rsidRPr="00AB1C31" w:rsidRDefault="00AB1C31" w:rsidP="00AB1C31">
      <w:pPr>
        <w:jc w:val="center"/>
        <w:rPr>
          <w:rFonts w:asciiTheme="majorBidi" w:hAnsiTheme="majorBidi" w:cstheme="majorBidi"/>
        </w:rPr>
      </w:pPr>
      <w:r w:rsidRPr="00AB1C31">
        <w:rPr>
          <w:rFonts w:asciiTheme="majorBidi" w:hAnsiTheme="majorBidi" w:cstheme="majorBidi"/>
        </w:rPr>
        <w:t>Mississippi State University</w:t>
      </w:r>
    </w:p>
    <w:p w:rsidR="00AB1C31" w:rsidRPr="00AB1C31" w:rsidRDefault="00AB1C31" w:rsidP="00AB1C31">
      <w:pPr>
        <w:jc w:val="center"/>
        <w:rPr>
          <w:rFonts w:asciiTheme="majorBidi" w:hAnsiTheme="majorBidi" w:cstheme="majorBidi"/>
        </w:rPr>
      </w:pPr>
      <w:r w:rsidRPr="00AB1C31">
        <w:rPr>
          <w:rFonts w:asciiTheme="majorBidi" w:hAnsiTheme="majorBidi" w:cstheme="majorBidi"/>
        </w:rPr>
        <w:t>Department of Sociology</w:t>
      </w:r>
    </w:p>
    <w:p w:rsidR="00AB1C31" w:rsidRPr="007B4E01" w:rsidRDefault="00AB1C31" w:rsidP="00AB1C31">
      <w:pPr>
        <w:jc w:val="center"/>
        <w:rPr>
          <w:rFonts w:asciiTheme="majorBidi" w:hAnsiTheme="majorBidi" w:cstheme="majorBidi"/>
        </w:rPr>
      </w:pPr>
      <w:r w:rsidRPr="00AB1C31">
        <w:rPr>
          <w:rFonts w:asciiTheme="majorBidi" w:hAnsiTheme="majorBidi" w:cstheme="majorBidi"/>
        </w:rPr>
        <w:t>Faculty Affiliate in African American Studies Program</w:t>
      </w:r>
    </w:p>
    <w:p w:rsidR="00C56D8A" w:rsidRPr="00C84B3A" w:rsidRDefault="004B7394" w:rsidP="00C56D8A">
      <w:pPr>
        <w:spacing w:before="240"/>
        <w:jc w:val="center"/>
        <w:rPr>
          <w:b/>
        </w:rPr>
      </w:pPr>
      <w:r w:rsidRPr="00C84B3A">
        <w:rPr>
          <w:b/>
        </w:rPr>
        <w:t xml:space="preserve">Date: </w:t>
      </w:r>
      <w:r w:rsidR="00AB1C31">
        <w:rPr>
          <w:b/>
        </w:rPr>
        <w:t>December 3</w:t>
      </w:r>
      <w:r w:rsidR="00C84B3A">
        <w:rPr>
          <w:b/>
        </w:rPr>
        <w:t>, 2019 @ 1:00</w:t>
      </w:r>
    </w:p>
    <w:p w:rsidR="00C56D8A" w:rsidRPr="00C84B3A" w:rsidRDefault="004B7394" w:rsidP="00C56D8A">
      <w:pPr>
        <w:jc w:val="center"/>
        <w:rPr>
          <w:b/>
          <w:sz w:val="22"/>
        </w:rPr>
      </w:pPr>
      <w:r w:rsidRPr="00C84B3A">
        <w:rPr>
          <w:b/>
        </w:rPr>
        <w:t xml:space="preserve">Location: </w:t>
      </w:r>
      <w:r w:rsidR="00C84B3A">
        <w:rPr>
          <w:b/>
        </w:rPr>
        <w:t>Cohen Auditorium, NIHB E02</w:t>
      </w:r>
    </w:p>
    <w:p w:rsidR="00C56D8A" w:rsidRPr="00C84B3A" w:rsidRDefault="00C56D8A" w:rsidP="00C56D8A">
      <w:pPr>
        <w:rPr>
          <w:b/>
          <w:sz w:val="28"/>
          <w:szCs w:val="28"/>
        </w:rPr>
      </w:pPr>
    </w:p>
    <w:p w:rsidR="00C56D8A" w:rsidRPr="00C84B3A" w:rsidRDefault="004B7394" w:rsidP="00C56D8A">
      <w:pPr>
        <w:jc w:val="center"/>
        <w:rPr>
          <w:b/>
        </w:rPr>
      </w:pPr>
      <w:r w:rsidRPr="00C84B3A">
        <w:rPr>
          <w:b/>
        </w:rPr>
        <w:t>Course Director</w:t>
      </w:r>
      <w:r w:rsidR="00C84B3A">
        <w:rPr>
          <w:b/>
        </w:rPr>
        <w:t>: Andres Martin, MD, MPH</w:t>
      </w:r>
    </w:p>
    <w:p w:rsidR="00C56D8A" w:rsidRPr="00C84B3A" w:rsidRDefault="00C56D8A" w:rsidP="00C56D8A">
      <w:pPr>
        <w:spacing w:before="240"/>
        <w:jc w:val="center"/>
        <w:rPr>
          <w:b/>
          <w:i/>
          <w:sz w:val="22"/>
          <w:szCs w:val="22"/>
        </w:rPr>
      </w:pPr>
      <w:r w:rsidRPr="00C84B3A">
        <w:rPr>
          <w:b/>
          <w:i/>
          <w:sz w:val="22"/>
          <w:szCs w:val="22"/>
        </w:rPr>
        <w:t>There is no corporate support for this activity</w:t>
      </w:r>
    </w:p>
    <w:p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rsidR="00C56D8A" w:rsidRPr="00C84B3A" w:rsidRDefault="00C56D8A" w:rsidP="00C56D8A">
      <w:pPr>
        <w:jc w:val="center"/>
      </w:pPr>
    </w:p>
    <w:p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rsidR="00C456E2" w:rsidRDefault="00C456E2" w:rsidP="00DD2BF3">
      <w:pPr>
        <w:rPr>
          <w:b/>
          <w:sz w:val="20"/>
          <w:szCs w:val="20"/>
          <w:u w:val="single"/>
        </w:rPr>
      </w:pPr>
    </w:p>
    <w:p w:rsidR="00C456E2" w:rsidRDefault="00C456E2"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ACCREDITATION</w:t>
      </w:r>
    </w:p>
    <w:p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rsidR="00DD2BF3" w:rsidRPr="00C84B3A" w:rsidRDefault="00DD2BF3" w:rsidP="00DD2BF3">
      <w:pPr>
        <w:rPr>
          <w:sz w:val="20"/>
          <w:szCs w:val="20"/>
        </w:rPr>
      </w:pPr>
    </w:p>
    <w:p w:rsidR="00DD2BF3" w:rsidRPr="00C84B3A" w:rsidRDefault="00DD2BF3" w:rsidP="00DD2BF3">
      <w:pPr>
        <w:rPr>
          <w:b/>
          <w:sz w:val="20"/>
          <w:szCs w:val="20"/>
          <w:u w:val="single"/>
        </w:rPr>
      </w:pPr>
      <w:r w:rsidRPr="00C84B3A">
        <w:rPr>
          <w:b/>
          <w:sz w:val="20"/>
          <w:szCs w:val="20"/>
          <w:u w:val="single"/>
        </w:rPr>
        <w:t>TARGET AUDIENCE</w:t>
      </w:r>
    </w:p>
    <w:p w:rsidR="000D05F3" w:rsidRPr="00C84B3A" w:rsidRDefault="000D05F3" w:rsidP="000D05F3">
      <w:pPr>
        <w:rPr>
          <w:sz w:val="20"/>
          <w:szCs w:val="20"/>
        </w:rPr>
      </w:pPr>
      <w:r w:rsidRPr="00C84B3A">
        <w:rPr>
          <w:sz w:val="20"/>
          <w:szCs w:val="20"/>
        </w:rPr>
        <w:t>Trainees in child psychiatry, psychology, and social work, faculty, clinicians, scientists</w:t>
      </w:r>
    </w:p>
    <w:p w:rsidR="00DD2BF3" w:rsidRPr="00C84B3A" w:rsidRDefault="00DD2BF3" w:rsidP="00DD2BF3">
      <w:pPr>
        <w:rPr>
          <w:sz w:val="20"/>
          <w:szCs w:val="20"/>
        </w:rPr>
      </w:pPr>
    </w:p>
    <w:p w:rsidR="00DD2BF3" w:rsidRPr="00C84B3A" w:rsidRDefault="00DD2BF3" w:rsidP="00DD2BF3">
      <w:pPr>
        <w:rPr>
          <w:sz w:val="20"/>
          <w:szCs w:val="20"/>
        </w:rPr>
      </w:pPr>
    </w:p>
    <w:p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rsidR="00DD2BF3" w:rsidRPr="00C84B3A" w:rsidRDefault="00DD2BF3" w:rsidP="00DD2BF3">
      <w:pPr>
        <w:rPr>
          <w:sz w:val="20"/>
          <w:szCs w:val="20"/>
        </w:rPr>
      </w:pPr>
      <w:r w:rsidRPr="00C84B3A">
        <w:rPr>
          <w:sz w:val="20"/>
          <w:szCs w:val="20"/>
        </w:rPr>
        <w:t>At the conclusion of this activity, participants will be able to:</w:t>
      </w:r>
    </w:p>
    <w:p w:rsidR="00C45D58" w:rsidRPr="00C84B3A" w:rsidRDefault="00C45D58" w:rsidP="00DD2BF3">
      <w:pPr>
        <w:rPr>
          <w:sz w:val="20"/>
          <w:szCs w:val="20"/>
        </w:rPr>
      </w:pPr>
    </w:p>
    <w:p w:rsidR="00AB1C31" w:rsidRPr="00AB1C31" w:rsidRDefault="00AB1C31" w:rsidP="00AB1C31">
      <w:pPr>
        <w:pStyle w:val="ListParagraph"/>
        <w:numPr>
          <w:ilvl w:val="0"/>
          <w:numId w:val="2"/>
        </w:numPr>
        <w:rPr>
          <w:sz w:val="18"/>
          <w:szCs w:val="22"/>
        </w:rPr>
      </w:pPr>
      <w:r w:rsidRPr="00AB1C31">
        <w:rPr>
          <w:sz w:val="18"/>
          <w:szCs w:val="22"/>
        </w:rPr>
        <w:t xml:space="preserve">Understand the importance of child-centered, ethnographic methods in the study of how white children develop ideas about race, racism, inequality, and privilege. </w:t>
      </w:r>
    </w:p>
    <w:p w:rsidR="00AB1C31" w:rsidRPr="00AB1C31" w:rsidRDefault="00AB1C31" w:rsidP="00AB1C31">
      <w:pPr>
        <w:pStyle w:val="ListParagraph"/>
        <w:numPr>
          <w:ilvl w:val="0"/>
          <w:numId w:val="2"/>
        </w:numPr>
        <w:rPr>
          <w:sz w:val="18"/>
          <w:szCs w:val="22"/>
        </w:rPr>
      </w:pPr>
      <w:r w:rsidRPr="00AB1C31">
        <w:rPr>
          <w:sz w:val="18"/>
          <w:szCs w:val="22"/>
        </w:rPr>
        <w:t>Broaden understandings of racism in America today and how it is reproduced in the context of politically-progressive, white, affluent families.</w:t>
      </w:r>
    </w:p>
    <w:p w:rsidR="00AB1C31" w:rsidRPr="00AB1C31" w:rsidRDefault="00AB1C31" w:rsidP="00AB1C31">
      <w:pPr>
        <w:pStyle w:val="ListParagraph"/>
        <w:numPr>
          <w:ilvl w:val="0"/>
          <w:numId w:val="2"/>
        </w:numPr>
        <w:rPr>
          <w:sz w:val="18"/>
          <w:szCs w:val="22"/>
        </w:rPr>
      </w:pPr>
      <w:r w:rsidRPr="00AB1C31">
        <w:rPr>
          <w:sz w:val="18"/>
          <w:szCs w:val="22"/>
        </w:rPr>
        <w:t>Summarize existing cross-disciplinary gaps in the literature on how young people learn about race and summarize findings from a study of white racial socialization</w:t>
      </w:r>
    </w:p>
    <w:p w:rsidR="006B7272" w:rsidRPr="00C84B3A" w:rsidRDefault="006B7272" w:rsidP="00DD2BF3">
      <w:pPr>
        <w:rPr>
          <w:b/>
          <w:sz w:val="20"/>
          <w:szCs w:val="20"/>
          <w:u w:val="single"/>
        </w:rPr>
      </w:pPr>
    </w:p>
    <w:p w:rsidR="00A723B1" w:rsidRDefault="00A723B1" w:rsidP="00A723B1">
      <w:pPr>
        <w:rPr>
          <w:b/>
          <w:sz w:val="20"/>
          <w:szCs w:val="20"/>
          <w:u w:val="single"/>
        </w:rPr>
      </w:pPr>
      <w:r>
        <w:rPr>
          <w:b/>
          <w:sz w:val="20"/>
          <w:szCs w:val="20"/>
          <w:u w:val="single"/>
        </w:rPr>
        <w:t>NEEDS ASSESSMENT</w:t>
      </w:r>
    </w:p>
    <w:p w:rsidR="00AB1C31" w:rsidRPr="00DB6192" w:rsidRDefault="00AB1C31" w:rsidP="00AB1C31">
      <w:pPr>
        <w:rPr>
          <w:rFonts w:asciiTheme="majorBidi" w:hAnsiTheme="majorBidi" w:cstheme="majorBidi"/>
          <w:sz w:val="20"/>
        </w:rPr>
      </w:pPr>
      <w:r w:rsidRPr="00DB6192">
        <w:rPr>
          <w:rFonts w:asciiTheme="majorBidi" w:hAnsiTheme="majorBidi" w:cstheme="majorBidi"/>
          <w:sz w:val="20"/>
        </w:rPr>
        <w:t>This research examines how affluent, white young people make sense of the complexities and contradictions of race in America. Through understanding how the ideas that help sustain a structurally unequal society take shape in childhood, we can better challenge these ideas, particularly in our work with young people of all races and class backgrounds.</w:t>
      </w:r>
    </w:p>
    <w:p w:rsidR="00C456E2" w:rsidRDefault="00C456E2" w:rsidP="00DD2BF3">
      <w:pPr>
        <w:rPr>
          <w:b/>
          <w:sz w:val="20"/>
          <w:szCs w:val="20"/>
          <w:u w:val="single"/>
        </w:rPr>
      </w:pPr>
    </w:p>
    <w:p w:rsidR="00C456E2" w:rsidRDefault="00C456E2" w:rsidP="00DD2BF3">
      <w:pPr>
        <w:rPr>
          <w:b/>
          <w:sz w:val="20"/>
          <w:szCs w:val="20"/>
          <w:u w:val="single"/>
        </w:rPr>
      </w:pPr>
    </w:p>
    <w:p w:rsidR="00C456E2" w:rsidRDefault="00C456E2" w:rsidP="00DD2BF3">
      <w:pPr>
        <w:rPr>
          <w:b/>
          <w:sz w:val="20"/>
          <w:szCs w:val="20"/>
          <w:u w:val="single"/>
        </w:rPr>
      </w:pPr>
    </w:p>
    <w:p w:rsidR="00C456E2" w:rsidRDefault="00C456E2" w:rsidP="00DD2BF3">
      <w:pPr>
        <w:rPr>
          <w:b/>
          <w:sz w:val="20"/>
          <w:szCs w:val="20"/>
          <w:u w:val="single"/>
        </w:rPr>
      </w:pPr>
    </w:p>
    <w:p w:rsidR="00C456E2" w:rsidRDefault="00C456E2" w:rsidP="00DD2BF3">
      <w:pPr>
        <w:rPr>
          <w:b/>
          <w:sz w:val="20"/>
          <w:szCs w:val="20"/>
          <w:u w:val="single"/>
        </w:rPr>
      </w:pPr>
    </w:p>
    <w:p w:rsidR="00454473" w:rsidRPr="00454473" w:rsidRDefault="00454473" w:rsidP="00DD2BF3">
      <w:pPr>
        <w:rPr>
          <w:b/>
          <w:sz w:val="20"/>
          <w:szCs w:val="20"/>
          <w:u w:val="single"/>
        </w:rPr>
      </w:pPr>
      <w:r w:rsidRPr="00454473">
        <w:rPr>
          <w:b/>
          <w:sz w:val="20"/>
          <w:szCs w:val="20"/>
          <w:u w:val="single"/>
        </w:rPr>
        <w:t>DESIGNATION STATEMENT</w:t>
      </w:r>
    </w:p>
    <w:p w:rsidR="00DD2BF3" w:rsidRPr="00C84B3A" w:rsidRDefault="00DD2BF3" w:rsidP="00DD2BF3">
      <w:pPr>
        <w:rPr>
          <w:sz w:val="20"/>
          <w:szCs w:val="20"/>
        </w:rPr>
      </w:pPr>
      <w:r w:rsidRPr="00C84B3A">
        <w:rPr>
          <w:sz w:val="20"/>
          <w:szCs w:val="20"/>
        </w:rPr>
        <w:t xml:space="preserve">The Yale School of Medicine designates this live activity for 1 </w:t>
      </w:r>
      <w:bookmarkStart w:id="1" w:name="_GoBack"/>
      <w:bookmarkEnd w:id="1"/>
      <w:r w:rsidRPr="00C84B3A">
        <w:rPr>
          <w:sz w:val="20"/>
          <w:szCs w:val="20"/>
        </w:rPr>
        <w:t xml:space="preserve">AMA PRA Category 1 Credit(s)™.  Physicians should only claim the credit commensurate with the extent of their participation in the activity. </w:t>
      </w:r>
    </w:p>
    <w:p w:rsidR="004B7394" w:rsidRPr="00C84B3A" w:rsidRDefault="004B7394"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FACULTY DISCLOSURES</w:t>
      </w:r>
    </w:p>
    <w:p w:rsidR="00DD2BF3" w:rsidRPr="00C84B3A" w:rsidRDefault="00AB1C31" w:rsidP="00DD2BF3">
      <w:pPr>
        <w:rPr>
          <w:sz w:val="20"/>
          <w:szCs w:val="20"/>
        </w:rPr>
      </w:pPr>
      <w:r>
        <w:rPr>
          <w:sz w:val="20"/>
          <w:szCs w:val="20"/>
        </w:rPr>
        <w:t>Margaret A. Hagerman</w:t>
      </w:r>
      <w:r w:rsidR="00F13383">
        <w:rPr>
          <w:sz w:val="20"/>
          <w:szCs w:val="20"/>
        </w:rPr>
        <w:t xml:space="preserve"> NONE</w:t>
      </w:r>
    </w:p>
    <w:p w:rsidR="004B7394" w:rsidRPr="00C84B3A" w:rsidRDefault="006B7272" w:rsidP="004B7394">
      <w:pPr>
        <w:rPr>
          <w:sz w:val="20"/>
          <w:szCs w:val="20"/>
        </w:rPr>
      </w:pPr>
      <w:r w:rsidRPr="00C84B3A">
        <w:rPr>
          <w:sz w:val="20"/>
          <w:szCs w:val="20"/>
        </w:rPr>
        <w:t>Andres Martin:  NONE</w:t>
      </w:r>
    </w:p>
    <w:p w:rsidR="00DD2BF3" w:rsidRPr="00C84B3A" w:rsidRDefault="00DD2BF3" w:rsidP="00DD2BF3">
      <w:pPr>
        <w:rPr>
          <w:sz w:val="20"/>
          <w:szCs w:val="20"/>
        </w:rPr>
      </w:pPr>
    </w:p>
    <w:p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5454F"/>
    <w:multiLevelType w:val="hybridMultilevel"/>
    <w:tmpl w:val="5154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103BA7"/>
    <w:rsid w:val="00454473"/>
    <w:rsid w:val="00456098"/>
    <w:rsid w:val="004B7394"/>
    <w:rsid w:val="006B7272"/>
    <w:rsid w:val="007A7132"/>
    <w:rsid w:val="00A46992"/>
    <w:rsid w:val="00A723B1"/>
    <w:rsid w:val="00AB1C31"/>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452980"/>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3</cp:revision>
  <cp:lastPrinted>2019-06-03T13:42:00Z</cp:lastPrinted>
  <dcterms:created xsi:type="dcterms:W3CDTF">2019-11-18T14:44:00Z</dcterms:created>
  <dcterms:modified xsi:type="dcterms:W3CDTF">2019-11-19T19:53:00Z</dcterms:modified>
</cp:coreProperties>
</file>