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07216726" w:rsidR="007D4189" w:rsidRPr="006E1699" w:rsidRDefault="00CB1232" w:rsidP="00355D2C">
      <w:pPr>
        <w:pStyle w:val="BodyText"/>
        <w:spacing w:after="240"/>
        <w:rPr>
          <w:b w:val="0"/>
          <w:bCs/>
          <w:sz w:val="40"/>
          <w:szCs w:val="40"/>
        </w:rPr>
      </w:pPr>
      <w:r w:rsidRPr="006E1699">
        <w:rPr>
          <w:color w:val="333333"/>
          <w:sz w:val="40"/>
          <w:szCs w:val="40"/>
        </w:rPr>
        <w:t>Rheumatology Grand Rounds</w:t>
      </w:r>
    </w:p>
    <w:p w14:paraId="1AC91BB0" w14:textId="7741BC47" w:rsidR="00CB1232" w:rsidRPr="006E1699" w:rsidRDefault="007D4189" w:rsidP="002F27E9">
      <w:pPr>
        <w:pStyle w:val="BodyText"/>
        <w:rPr>
          <w:b w:val="0"/>
          <w:i/>
          <w:sz w:val="28"/>
          <w:szCs w:val="28"/>
        </w:rPr>
      </w:pPr>
      <w:r w:rsidRPr="006E1699">
        <w:rPr>
          <w:b w:val="0"/>
          <w:i/>
          <w:sz w:val="28"/>
          <w:szCs w:val="28"/>
        </w:rPr>
        <w:t>Presented by</w:t>
      </w:r>
    </w:p>
    <w:p w14:paraId="21E05DA3" w14:textId="77777777" w:rsidR="00D61329" w:rsidRPr="006E1699" w:rsidRDefault="00D61329" w:rsidP="002F27E9">
      <w:pPr>
        <w:pStyle w:val="BodyText"/>
        <w:rPr>
          <w:b w:val="0"/>
          <w:i/>
          <w:sz w:val="28"/>
          <w:szCs w:val="28"/>
        </w:rPr>
      </w:pPr>
    </w:p>
    <w:p w14:paraId="50ECE37B" w14:textId="0A4BE379" w:rsidR="00F75FDE" w:rsidRPr="006E1699" w:rsidRDefault="007D4189" w:rsidP="00355D2C">
      <w:pPr>
        <w:pStyle w:val="BodyText"/>
        <w:spacing w:line="320" w:lineRule="exact"/>
        <w:rPr>
          <w:sz w:val="32"/>
          <w:szCs w:val="32"/>
        </w:rPr>
      </w:pPr>
      <w:r w:rsidRPr="006E1699">
        <w:rPr>
          <w:sz w:val="32"/>
          <w:szCs w:val="32"/>
        </w:rPr>
        <w:t>Section of Rheumatology, Allergy &amp; Immunology</w:t>
      </w:r>
    </w:p>
    <w:p w14:paraId="1C62416C" w14:textId="77777777" w:rsidR="00355D2C" w:rsidRPr="006E1699" w:rsidRDefault="00355D2C" w:rsidP="006B258B">
      <w:pPr>
        <w:pStyle w:val="BodyText"/>
        <w:spacing w:line="320" w:lineRule="exact"/>
        <w:jc w:val="left"/>
        <w:rPr>
          <w:sz w:val="32"/>
          <w:szCs w:val="32"/>
        </w:rPr>
      </w:pPr>
    </w:p>
    <w:p w14:paraId="5FCA3E88" w14:textId="400C0A47" w:rsidR="002B567C" w:rsidRPr="00066F58" w:rsidRDefault="002B567C" w:rsidP="00066F58">
      <w:pPr>
        <w:jc w:val="center"/>
        <w:rPr>
          <w:b/>
          <w:bCs/>
          <w:color w:val="000000" w:themeColor="text1"/>
          <w:sz w:val="56"/>
          <w:szCs w:val="56"/>
        </w:rPr>
      </w:pPr>
      <w:bookmarkStart w:id="0" w:name="OLE_LINK27"/>
      <w:bookmarkStart w:id="1" w:name="OLE_LINK28"/>
      <w:bookmarkStart w:id="2" w:name="OLE_LINK44"/>
      <w:bookmarkStart w:id="3" w:name="OLE_LINK45"/>
      <w:r w:rsidRPr="00066F58">
        <w:rPr>
          <w:b/>
          <w:bCs/>
          <w:color w:val="000000" w:themeColor="text1"/>
          <w:sz w:val="56"/>
          <w:szCs w:val="56"/>
        </w:rPr>
        <w:t>“</w:t>
      </w:r>
      <w:r w:rsidR="00066F58" w:rsidRPr="00066F58">
        <w:rPr>
          <w:b/>
          <w:bCs/>
          <w:color w:val="000000" w:themeColor="text1"/>
          <w:sz w:val="56"/>
          <w:szCs w:val="56"/>
        </w:rPr>
        <w:t>The Impact of the Gut Microbiome on Rheumatoid Arthritis Treatment</w:t>
      </w:r>
      <w:r w:rsidR="00E7582B" w:rsidRPr="00066F58">
        <w:rPr>
          <w:b/>
          <w:bCs/>
          <w:color w:val="000000" w:themeColor="text1"/>
          <w:sz w:val="56"/>
          <w:szCs w:val="56"/>
        </w:rPr>
        <w:t>”</w:t>
      </w:r>
    </w:p>
    <w:bookmarkEnd w:id="0"/>
    <w:bookmarkEnd w:id="1"/>
    <w:bookmarkEnd w:id="2"/>
    <w:bookmarkEnd w:id="3"/>
    <w:p w14:paraId="30618F96" w14:textId="77777777" w:rsidR="00914FDB" w:rsidRPr="006E1699" w:rsidRDefault="00914FDB" w:rsidP="00914FDB">
      <w:pPr>
        <w:jc w:val="center"/>
        <w:rPr>
          <w:b/>
          <w:color w:val="4472C4" w:themeColor="accent5"/>
        </w:rPr>
      </w:pPr>
    </w:p>
    <w:p w14:paraId="711B1725" w14:textId="73D66CE8" w:rsidR="009E48E8" w:rsidRPr="0010431E" w:rsidRDefault="00323F11" w:rsidP="009E48E8">
      <w:pPr>
        <w:jc w:val="center"/>
        <w:rPr>
          <w:bCs/>
          <w:color w:val="70AD47" w:themeColor="accent6"/>
          <w:sz w:val="64"/>
          <w:szCs w:val="64"/>
        </w:rPr>
      </w:pPr>
      <w:r w:rsidRPr="0010431E">
        <w:rPr>
          <w:bCs/>
          <w:color w:val="70AD47" w:themeColor="accent6"/>
          <w:sz w:val="64"/>
          <w:szCs w:val="64"/>
        </w:rPr>
        <w:t>Renuka Nayak, MD, PhD</w:t>
      </w:r>
    </w:p>
    <w:p w14:paraId="746CAF10" w14:textId="50727703" w:rsidR="009E48E8" w:rsidRDefault="00323F11" w:rsidP="001B0CCF">
      <w:pPr>
        <w:tabs>
          <w:tab w:val="left" w:pos="2880"/>
          <w:tab w:val="left" w:pos="7200"/>
        </w:tabs>
        <w:jc w:val="center"/>
      </w:pPr>
      <w:bookmarkStart w:id="4" w:name="OLE_LINK6"/>
      <w:bookmarkStart w:id="5" w:name="OLE_LINK7"/>
      <w:bookmarkStart w:id="6" w:name="OLE_LINK43"/>
      <w:r>
        <w:t>Assistant Professor, Division of Rheumatology, Department of Medicine</w:t>
      </w:r>
    </w:p>
    <w:p w14:paraId="7F0D7767" w14:textId="229D4FD8" w:rsidR="00E5172A" w:rsidRPr="001B0CCF" w:rsidRDefault="00323F11" w:rsidP="001B0CCF">
      <w:pPr>
        <w:tabs>
          <w:tab w:val="left" w:pos="2880"/>
          <w:tab w:val="left" w:pos="7200"/>
        </w:tabs>
        <w:jc w:val="center"/>
      </w:pPr>
      <w:r>
        <w:t>University of California, San Francisco</w:t>
      </w:r>
    </w:p>
    <w:bookmarkEnd w:id="4"/>
    <w:bookmarkEnd w:id="5"/>
    <w:bookmarkEnd w:id="6"/>
    <w:p w14:paraId="52EF3167" w14:textId="77777777" w:rsidR="00574652" w:rsidRPr="006E1699" w:rsidRDefault="00574652" w:rsidP="00253A7C">
      <w:pPr>
        <w:jc w:val="center"/>
      </w:pPr>
    </w:p>
    <w:p w14:paraId="139CD1FF" w14:textId="1E11827D" w:rsidR="00720587" w:rsidRPr="00FC450B" w:rsidRDefault="004B7394" w:rsidP="00720587">
      <w:pPr>
        <w:jc w:val="center"/>
        <w:rPr>
          <w:b/>
        </w:rPr>
      </w:pPr>
      <w:r w:rsidRPr="00FC450B">
        <w:rPr>
          <w:b/>
        </w:rPr>
        <w:t xml:space="preserve">Date: </w:t>
      </w:r>
      <w:r w:rsidR="00824F67" w:rsidRPr="00FC450B">
        <w:rPr>
          <w:b/>
        </w:rPr>
        <w:t>Wednesda</w:t>
      </w:r>
      <w:r w:rsidR="00C22877" w:rsidRPr="00FC450B">
        <w:rPr>
          <w:b/>
        </w:rPr>
        <w:t xml:space="preserve">y, </w:t>
      </w:r>
      <w:r w:rsidR="00E7582B">
        <w:rPr>
          <w:b/>
        </w:rPr>
        <w:t xml:space="preserve">March </w:t>
      </w:r>
      <w:r w:rsidR="00323F11">
        <w:rPr>
          <w:b/>
        </w:rPr>
        <w:t>31</w:t>
      </w:r>
      <w:r w:rsidR="006C4F78">
        <w:rPr>
          <w:b/>
        </w:rPr>
        <w:t>,</w:t>
      </w:r>
      <w:r w:rsidR="00B6497D" w:rsidRPr="00FC450B">
        <w:rPr>
          <w:b/>
        </w:rPr>
        <w:t xml:space="preserve"> 202</w:t>
      </w:r>
      <w:r w:rsidR="00862F52" w:rsidRPr="00FC450B">
        <w:rPr>
          <w:b/>
        </w:rPr>
        <w:t>1</w:t>
      </w:r>
      <w:r w:rsidR="006C4F78">
        <w:rPr>
          <w:b/>
        </w:rPr>
        <w:t xml:space="preserve"> </w:t>
      </w:r>
      <w:r w:rsidR="001A0BDC">
        <w:rPr>
          <w:b/>
        </w:rPr>
        <w:t xml:space="preserve">~ </w:t>
      </w:r>
      <w:r w:rsidR="00574652" w:rsidRPr="00FC450B">
        <w:rPr>
          <w:b/>
        </w:rPr>
        <w:t>Time: 8:00-9:00 am</w:t>
      </w:r>
    </w:p>
    <w:p w14:paraId="31862879" w14:textId="77777777" w:rsidR="00720587" w:rsidRPr="00FC450B" w:rsidRDefault="00720587" w:rsidP="00720587">
      <w:pPr>
        <w:jc w:val="center"/>
        <w:rPr>
          <w:b/>
        </w:rPr>
      </w:pPr>
    </w:p>
    <w:p w14:paraId="471572D8" w14:textId="547FA813" w:rsidR="00AA4BB7" w:rsidRPr="00AA4BB7" w:rsidRDefault="00AA4BB7" w:rsidP="006B258B">
      <w:pPr>
        <w:jc w:val="center"/>
        <w:rPr>
          <w:rFonts w:ascii="Garamond" w:hAnsi="Garamond" w:cs="Arial"/>
          <w:color w:val="39394D"/>
        </w:rPr>
      </w:pPr>
      <w:bookmarkStart w:id="7" w:name="OLE_LINK4"/>
      <w:bookmarkStart w:id="8" w:name="OLE_LINK5"/>
      <w:bookmarkStart w:id="9" w:name="OLE_LINK40"/>
      <w:r w:rsidRPr="00AA4BB7">
        <w:rPr>
          <w:rFonts w:ascii="Garamond" w:hAnsi="Garamond" w:cs="Arial"/>
          <w:color w:val="39394D"/>
        </w:rPr>
        <w:t xml:space="preserve">ZOOM: </w:t>
      </w:r>
      <w:bookmarkStart w:id="10" w:name="OLE_LINK46"/>
      <w:bookmarkStart w:id="11" w:name="OLE_LINK47"/>
      <w:r w:rsidR="00E30ABC">
        <w:fldChar w:fldCharType="begin"/>
      </w:r>
      <w:r w:rsidR="00E30ABC">
        <w:instrText xml:space="preserve"> HYPERLINK "https://zoom.us/j/2038093783?pwd=bkZJaHRkTUxwZXJCQnNuTHFWa0Qrdz09&amp;from=addon" </w:instrText>
      </w:r>
      <w:r w:rsidR="00E30ABC">
        <w:fldChar w:fldCharType="separate"/>
      </w:r>
      <w:r w:rsidRPr="00AA4BB7">
        <w:rPr>
          <w:rStyle w:val="Hyperlink"/>
          <w:rFonts w:ascii="Garamond" w:hAnsi="Garamond" w:cs="Arial"/>
        </w:rPr>
        <w:t>https://zoom.us/j/2038093783?pwd=bkZJaHRkTUxwZXJCQnNuTHFWa0Qrdz09&amp;from=addon</w:t>
      </w:r>
      <w:r w:rsidR="00E30ABC">
        <w:rPr>
          <w:rStyle w:val="Hyperlink"/>
          <w:rFonts w:ascii="Garamond" w:hAnsi="Garamond" w:cs="Arial"/>
        </w:rPr>
        <w:fldChar w:fldCharType="end"/>
      </w:r>
      <w:r w:rsidRPr="00AA4BB7">
        <w:rPr>
          <w:rFonts w:ascii="Garamond" w:hAnsi="Garamond" w:cs="Arial"/>
          <w:color w:val="39394D"/>
        </w:rPr>
        <w:t xml:space="preserve"> </w:t>
      </w:r>
      <w:bookmarkEnd w:id="10"/>
      <w:bookmarkEnd w:id="11"/>
    </w:p>
    <w:p w14:paraId="7BF96CED" w14:textId="6DBB576A" w:rsidR="00253A7C" w:rsidRDefault="00AF25F6" w:rsidP="006B258B">
      <w:pPr>
        <w:jc w:val="center"/>
      </w:pPr>
      <w:r w:rsidRPr="00AA4BB7">
        <w:t>Meeting ID:</w:t>
      </w:r>
      <w:r w:rsidR="006E1699" w:rsidRPr="00AA4BB7">
        <w:t xml:space="preserve"> </w:t>
      </w:r>
      <w:bookmarkEnd w:id="7"/>
      <w:bookmarkEnd w:id="8"/>
      <w:bookmarkEnd w:id="9"/>
      <w:r w:rsidR="00AA4BB7" w:rsidRPr="00AA4BB7">
        <w:t>203 809 3783</w:t>
      </w:r>
    </w:p>
    <w:p w14:paraId="36BEE7A5" w14:textId="77777777" w:rsidR="006C4F78" w:rsidRPr="006B258B" w:rsidRDefault="006C4F78" w:rsidP="006B258B">
      <w:pPr>
        <w:jc w:val="center"/>
      </w:pPr>
    </w:p>
    <w:p w14:paraId="487E5215" w14:textId="01618428" w:rsidR="00DD3E65" w:rsidRPr="00FC450B" w:rsidRDefault="00DD3E65" w:rsidP="00DD3E65">
      <w:pPr>
        <w:jc w:val="center"/>
        <w:rPr>
          <w:color w:val="FF0000"/>
        </w:rPr>
      </w:pPr>
      <w:r w:rsidRPr="00FC450B">
        <w:rPr>
          <w:color w:val="FF0000"/>
        </w:rPr>
        <w:t>CME</w:t>
      </w:r>
      <w:r w:rsidR="00950BD1">
        <w:rPr>
          <w:color w:val="FF0000"/>
        </w:rPr>
        <w:t>: T</w:t>
      </w:r>
      <w:r w:rsidRPr="00FC450B">
        <w:rPr>
          <w:color w:val="FF0000"/>
        </w:rPr>
        <w:t xml:space="preserve">ext the </w:t>
      </w:r>
      <w:r w:rsidR="00950BD1">
        <w:rPr>
          <w:color w:val="FF0000"/>
        </w:rPr>
        <w:t>c</w:t>
      </w:r>
      <w:r w:rsidRPr="00FC450B">
        <w:rPr>
          <w:color w:val="FF0000"/>
        </w:rPr>
        <w:t>ode</w:t>
      </w:r>
      <w:r w:rsidR="00950BD1">
        <w:rPr>
          <w:color w:val="FF0000"/>
        </w:rPr>
        <w:t xml:space="preserve"> </w:t>
      </w:r>
      <w:r w:rsidR="008D3DC3" w:rsidRPr="00FC450B">
        <w:rPr>
          <w:color w:val="FF0000"/>
        </w:rPr>
        <w:t>206</w:t>
      </w:r>
      <w:r w:rsidR="006C4F78">
        <w:rPr>
          <w:color w:val="FF0000"/>
        </w:rPr>
        <w:t>9</w:t>
      </w:r>
      <w:r w:rsidR="00E5172A">
        <w:rPr>
          <w:color w:val="FF0000"/>
        </w:rPr>
        <w:t>9</w:t>
      </w:r>
      <w:r w:rsidRPr="00FC450B">
        <w:rPr>
          <w:color w:val="FF0000"/>
        </w:rPr>
        <w:t xml:space="preserve"> to 203-442-9435 from 7:45am-9:15am</w:t>
      </w:r>
    </w:p>
    <w:p w14:paraId="48A04B87" w14:textId="77777777" w:rsidR="00DD3E65" w:rsidRPr="006E1699" w:rsidRDefault="00DD3E65" w:rsidP="00334000">
      <w:pPr>
        <w:jc w:val="center"/>
        <w:rPr>
          <w:b/>
        </w:rPr>
      </w:pPr>
    </w:p>
    <w:p w14:paraId="7FF705E0" w14:textId="727E2636" w:rsidR="00C56D8A" w:rsidRPr="006E1699" w:rsidRDefault="004B7394" w:rsidP="00E727DF">
      <w:pPr>
        <w:jc w:val="center"/>
        <w:rPr>
          <w:b/>
        </w:rPr>
      </w:pPr>
      <w:r w:rsidRPr="006E1699">
        <w:rPr>
          <w:b/>
        </w:rPr>
        <w:t>Course Director/Host</w:t>
      </w:r>
      <w:r w:rsidR="00C56D8A" w:rsidRPr="006E1699">
        <w:rPr>
          <w:b/>
        </w:rPr>
        <w:t xml:space="preserve">: </w:t>
      </w:r>
      <w:proofErr w:type="spellStart"/>
      <w:r w:rsidR="005B028A" w:rsidRPr="006E1699">
        <w:rPr>
          <w:b/>
        </w:rPr>
        <w:t>Fotios</w:t>
      </w:r>
      <w:proofErr w:type="spellEnd"/>
      <w:r w:rsidR="005B028A" w:rsidRPr="006E1699">
        <w:rPr>
          <w:b/>
        </w:rPr>
        <w:t xml:space="preserve"> </w:t>
      </w:r>
      <w:proofErr w:type="spellStart"/>
      <w:r w:rsidR="005B028A" w:rsidRPr="006E1699">
        <w:rPr>
          <w:b/>
        </w:rPr>
        <w:t>Koumpouras</w:t>
      </w:r>
      <w:proofErr w:type="spellEnd"/>
      <w:r w:rsidR="00AF4EA3" w:rsidRPr="006E1699">
        <w:rPr>
          <w:b/>
        </w:rPr>
        <w:t>, MD</w:t>
      </w:r>
    </w:p>
    <w:p w14:paraId="42A95670" w14:textId="77777777" w:rsidR="00C56D8A" w:rsidRPr="006E1699" w:rsidRDefault="00C56D8A" w:rsidP="00C56D8A">
      <w:pPr>
        <w:spacing w:before="240"/>
        <w:jc w:val="center"/>
        <w:rPr>
          <w:b/>
          <w:i/>
          <w:sz w:val="22"/>
          <w:szCs w:val="22"/>
        </w:rPr>
      </w:pPr>
      <w:r w:rsidRPr="006E1699">
        <w:rPr>
          <w:b/>
          <w:i/>
          <w:sz w:val="22"/>
          <w:szCs w:val="22"/>
        </w:rPr>
        <w:t>There is no corporate support for this activity</w:t>
      </w:r>
    </w:p>
    <w:p w14:paraId="216E4169" w14:textId="52FE2647" w:rsidR="00AE21B7" w:rsidRPr="006E1699" w:rsidRDefault="00C56D8A" w:rsidP="00334000">
      <w:pPr>
        <w:jc w:val="center"/>
        <w:rPr>
          <w:sz w:val="22"/>
          <w:szCs w:val="22"/>
        </w:rPr>
      </w:pPr>
      <w:r w:rsidRPr="006E1699">
        <w:rPr>
          <w:sz w:val="22"/>
          <w:szCs w:val="22"/>
        </w:rPr>
        <w:t>This course will fulfill the licensure requirement set forth by the State of Connecticut</w:t>
      </w:r>
    </w:p>
    <w:p w14:paraId="1208DBEE" w14:textId="77777777" w:rsidR="00DD2BF3" w:rsidRPr="0010431E" w:rsidRDefault="00DD2BF3" w:rsidP="00DD2BF3">
      <w:pPr>
        <w:rPr>
          <w:sz w:val="18"/>
          <w:szCs w:val="18"/>
        </w:rPr>
      </w:pPr>
    </w:p>
    <w:p w14:paraId="014B5BF5" w14:textId="78E9F1F4" w:rsidR="006E1699" w:rsidRPr="0010431E" w:rsidRDefault="006E1699" w:rsidP="00DD2BF3">
      <w:pPr>
        <w:rPr>
          <w:sz w:val="18"/>
          <w:szCs w:val="18"/>
        </w:rPr>
        <w:sectPr w:rsidR="006E1699" w:rsidRPr="0010431E" w:rsidSect="00AE21B7">
          <w:headerReference w:type="default" r:id="rId7"/>
          <w:pgSz w:w="12240" w:h="15840"/>
          <w:pgMar w:top="820" w:right="720" w:bottom="720" w:left="720" w:header="720" w:footer="720" w:gutter="0"/>
          <w:cols w:space="720"/>
          <w:docGrid w:linePitch="360"/>
        </w:sectPr>
      </w:pPr>
    </w:p>
    <w:p w14:paraId="4313688C" w14:textId="25E55214" w:rsidR="00DD2BF3" w:rsidRPr="0010431E" w:rsidRDefault="00DD2BF3" w:rsidP="008D3DC3">
      <w:pPr>
        <w:spacing w:line="200" w:lineRule="exact"/>
        <w:rPr>
          <w:b/>
          <w:sz w:val="18"/>
          <w:szCs w:val="18"/>
          <w:u w:val="single"/>
        </w:rPr>
      </w:pPr>
      <w:r w:rsidRPr="0010431E">
        <w:rPr>
          <w:b/>
          <w:sz w:val="18"/>
          <w:szCs w:val="18"/>
          <w:u w:val="single"/>
        </w:rPr>
        <w:t>ACCREDITATION</w:t>
      </w:r>
    </w:p>
    <w:p w14:paraId="5A9E9E15" w14:textId="77777777" w:rsidR="00DD2BF3" w:rsidRPr="0010431E" w:rsidRDefault="00DD2BF3" w:rsidP="008D3DC3">
      <w:pPr>
        <w:spacing w:line="200" w:lineRule="exact"/>
        <w:rPr>
          <w:sz w:val="18"/>
          <w:szCs w:val="18"/>
        </w:rPr>
      </w:pPr>
      <w:r w:rsidRPr="0010431E">
        <w:rPr>
          <w:sz w:val="18"/>
          <w:szCs w:val="18"/>
        </w:rPr>
        <w:t>The Yale School of Medicine is accredited by the Accreditation Council for Continuing Medical Education to provide continuing medical education for physicians.</w:t>
      </w:r>
    </w:p>
    <w:p w14:paraId="12236758" w14:textId="77777777" w:rsidR="00DD2BF3" w:rsidRPr="0010431E" w:rsidRDefault="00DD2BF3" w:rsidP="008D3DC3">
      <w:pPr>
        <w:spacing w:line="200" w:lineRule="exact"/>
        <w:rPr>
          <w:sz w:val="18"/>
          <w:szCs w:val="18"/>
        </w:rPr>
      </w:pPr>
    </w:p>
    <w:p w14:paraId="06F1275D" w14:textId="67177F21" w:rsidR="005A02EB" w:rsidRPr="0010431E" w:rsidRDefault="00DD2BF3" w:rsidP="008D3DC3">
      <w:pPr>
        <w:spacing w:line="200" w:lineRule="exact"/>
        <w:rPr>
          <w:b/>
          <w:sz w:val="18"/>
          <w:szCs w:val="18"/>
          <w:u w:val="single"/>
        </w:rPr>
      </w:pPr>
      <w:r w:rsidRPr="0010431E">
        <w:rPr>
          <w:b/>
          <w:sz w:val="18"/>
          <w:szCs w:val="18"/>
          <w:u w:val="single"/>
        </w:rPr>
        <w:t>TARGET AUDIENCE</w:t>
      </w:r>
    </w:p>
    <w:p w14:paraId="6C7FCC29" w14:textId="77777777" w:rsidR="00C45D58" w:rsidRPr="0010431E" w:rsidRDefault="005A02EB" w:rsidP="008D3DC3">
      <w:pPr>
        <w:spacing w:line="200" w:lineRule="exact"/>
        <w:rPr>
          <w:sz w:val="18"/>
          <w:szCs w:val="18"/>
        </w:rPr>
      </w:pPr>
      <w:r w:rsidRPr="0010431E">
        <w:rPr>
          <w:sz w:val="18"/>
          <w:szCs w:val="18"/>
        </w:rPr>
        <w:t>Department faculty, attending physicians, s</w:t>
      </w:r>
      <w:r w:rsidR="00956655" w:rsidRPr="0010431E">
        <w:rPr>
          <w:sz w:val="18"/>
          <w:szCs w:val="18"/>
        </w:rPr>
        <w:t>ubspecial</w:t>
      </w:r>
      <w:r w:rsidRPr="0010431E">
        <w:rPr>
          <w:sz w:val="18"/>
          <w:szCs w:val="18"/>
        </w:rPr>
        <w:t>ty fellows</w:t>
      </w:r>
      <w:r w:rsidR="00956655" w:rsidRPr="0010431E">
        <w:rPr>
          <w:sz w:val="18"/>
          <w:szCs w:val="18"/>
        </w:rPr>
        <w:t>, community physicians, resident house staff, physician assistants and medical students.</w:t>
      </w:r>
    </w:p>
    <w:p w14:paraId="7DC835A1" w14:textId="77777777" w:rsidR="00DD2BF3" w:rsidRPr="0010431E" w:rsidRDefault="00DD2BF3" w:rsidP="008D3DC3">
      <w:pPr>
        <w:spacing w:line="200" w:lineRule="exact"/>
        <w:rPr>
          <w:sz w:val="18"/>
          <w:szCs w:val="18"/>
        </w:rPr>
      </w:pPr>
    </w:p>
    <w:p w14:paraId="04BE61B2" w14:textId="77777777" w:rsidR="00DD2BF3" w:rsidRPr="0010431E" w:rsidRDefault="00DD2BF3" w:rsidP="008D3DC3">
      <w:pPr>
        <w:spacing w:line="200" w:lineRule="exact"/>
        <w:rPr>
          <w:b/>
          <w:sz w:val="18"/>
          <w:szCs w:val="18"/>
          <w:u w:val="single"/>
        </w:rPr>
      </w:pPr>
      <w:r w:rsidRPr="0010431E">
        <w:rPr>
          <w:b/>
          <w:sz w:val="18"/>
          <w:szCs w:val="18"/>
          <w:u w:val="single"/>
        </w:rPr>
        <w:t>NEEDS ASSESSMENT</w:t>
      </w:r>
    </w:p>
    <w:p w14:paraId="10334D92" w14:textId="3CF45B1E" w:rsidR="00AE382C" w:rsidRPr="0010431E" w:rsidRDefault="0010431E" w:rsidP="00AE382C">
      <w:pPr>
        <w:rPr>
          <w:sz w:val="18"/>
          <w:szCs w:val="18"/>
        </w:rPr>
      </w:pPr>
      <w:r w:rsidRPr="0010431E">
        <w:rPr>
          <w:color w:val="000000"/>
          <w:sz w:val="18"/>
          <w:szCs w:val="18"/>
        </w:rPr>
        <w:t>The interplay between the gut microbiome and autoimmune disease is an active area of investigation. Alterations of gut microbiota have been discovered in diseases such as SLE and rheumatoid arthritis, and it is felt the gut microbiome may have an impact on the treatment of such diseases. In today's discussion, we will review methodologies of ongoing research into the gut microbiome with a focus on its relationship to the treatment of rheumatoid arthritis.</w:t>
      </w:r>
    </w:p>
    <w:p w14:paraId="46FE7084" w14:textId="77777777" w:rsidR="002F27E9" w:rsidRPr="0010431E" w:rsidRDefault="002F27E9" w:rsidP="008D3DC3">
      <w:pPr>
        <w:spacing w:line="200" w:lineRule="exact"/>
        <w:rPr>
          <w:sz w:val="18"/>
          <w:szCs w:val="18"/>
        </w:rPr>
      </w:pPr>
    </w:p>
    <w:p w14:paraId="6960D5F2" w14:textId="516DB4F7" w:rsidR="00DD2BF3" w:rsidRPr="0010431E" w:rsidRDefault="00DD2BF3" w:rsidP="008D3DC3">
      <w:pPr>
        <w:spacing w:line="200" w:lineRule="exact"/>
        <w:rPr>
          <w:b/>
          <w:sz w:val="18"/>
          <w:szCs w:val="18"/>
          <w:u w:val="single"/>
        </w:rPr>
      </w:pPr>
      <w:bookmarkStart w:id="12" w:name="OLE_LINK90"/>
      <w:bookmarkStart w:id="13" w:name="OLE_LINK91"/>
      <w:bookmarkStart w:id="14" w:name="OLE_LINK95"/>
      <w:bookmarkStart w:id="15" w:name="OLE_LINK3"/>
      <w:r w:rsidRPr="0010431E">
        <w:rPr>
          <w:b/>
          <w:sz w:val="18"/>
          <w:szCs w:val="18"/>
          <w:u w:val="single"/>
        </w:rPr>
        <w:t>LEARNING OBJECTIVES</w:t>
      </w:r>
    </w:p>
    <w:p w14:paraId="0856EC0D" w14:textId="571D7225" w:rsidR="001E7FC9" w:rsidRPr="0010431E" w:rsidRDefault="00DD2BF3" w:rsidP="008D3DC3">
      <w:pPr>
        <w:spacing w:line="200" w:lineRule="exact"/>
        <w:rPr>
          <w:sz w:val="18"/>
          <w:szCs w:val="18"/>
        </w:rPr>
      </w:pPr>
      <w:r w:rsidRPr="0010431E">
        <w:rPr>
          <w:sz w:val="18"/>
          <w:szCs w:val="18"/>
        </w:rPr>
        <w:t>At the conclusion of this activity, participants will be able to:</w:t>
      </w:r>
    </w:p>
    <w:bookmarkEnd w:id="12"/>
    <w:bookmarkEnd w:id="13"/>
    <w:bookmarkEnd w:id="14"/>
    <w:bookmarkEnd w:id="15"/>
    <w:p w14:paraId="27B09E78" w14:textId="77777777" w:rsidR="00066F58" w:rsidRPr="0010431E" w:rsidRDefault="00066F58" w:rsidP="00066F58">
      <w:pPr>
        <w:rPr>
          <w:color w:val="000000" w:themeColor="text1"/>
          <w:sz w:val="18"/>
          <w:szCs w:val="18"/>
        </w:rPr>
      </w:pPr>
      <w:r w:rsidRPr="0010431E">
        <w:rPr>
          <w:color w:val="000000" w:themeColor="text1"/>
          <w:sz w:val="18"/>
          <w:szCs w:val="18"/>
        </w:rPr>
        <w:t>1. List the ways in which the human gut microbiota may be implicated in treatment of rheumatic diseases</w:t>
      </w:r>
      <w:r w:rsidRPr="0010431E">
        <w:rPr>
          <w:color w:val="000000" w:themeColor="text1"/>
          <w:sz w:val="18"/>
          <w:szCs w:val="18"/>
        </w:rPr>
        <w:br/>
        <w:t>2. Identify ways in which microbiome researchers study the role of gut microbiota in disease treatment</w:t>
      </w:r>
    </w:p>
    <w:p w14:paraId="3DBC1DE9" w14:textId="77777777" w:rsidR="00066F58" w:rsidRPr="0010431E" w:rsidRDefault="00066F58" w:rsidP="00066F58">
      <w:pPr>
        <w:rPr>
          <w:color w:val="000000" w:themeColor="text1"/>
          <w:sz w:val="18"/>
          <w:szCs w:val="18"/>
        </w:rPr>
      </w:pPr>
      <w:r w:rsidRPr="0010431E">
        <w:rPr>
          <w:color w:val="000000" w:themeColor="text1"/>
          <w:sz w:val="18"/>
          <w:szCs w:val="18"/>
        </w:rPr>
        <w:t>3. Recognize opportunities for the use of microbiome-based markers to advance patient care</w:t>
      </w:r>
    </w:p>
    <w:p w14:paraId="6DF33CCA" w14:textId="77777777" w:rsidR="006C4F78" w:rsidRPr="0010431E" w:rsidRDefault="006C4F78" w:rsidP="008D3DC3">
      <w:pPr>
        <w:spacing w:line="200" w:lineRule="exact"/>
        <w:rPr>
          <w:b/>
          <w:sz w:val="18"/>
          <w:szCs w:val="18"/>
          <w:u w:val="single"/>
        </w:rPr>
      </w:pPr>
    </w:p>
    <w:p w14:paraId="4D860410" w14:textId="2229A999" w:rsidR="005A02EB" w:rsidRPr="0010431E" w:rsidRDefault="00C52FDB" w:rsidP="008D3DC3">
      <w:pPr>
        <w:spacing w:line="200" w:lineRule="exact"/>
        <w:rPr>
          <w:b/>
          <w:sz w:val="18"/>
          <w:szCs w:val="18"/>
          <w:u w:val="single"/>
        </w:rPr>
      </w:pPr>
      <w:r w:rsidRPr="0010431E">
        <w:rPr>
          <w:b/>
          <w:sz w:val="18"/>
          <w:szCs w:val="18"/>
          <w:u w:val="single"/>
        </w:rPr>
        <w:t>D</w:t>
      </w:r>
      <w:r w:rsidR="005A02EB" w:rsidRPr="0010431E">
        <w:rPr>
          <w:b/>
          <w:sz w:val="18"/>
          <w:szCs w:val="18"/>
          <w:u w:val="single"/>
        </w:rPr>
        <w:t>ESIGNATION STATEMENT</w:t>
      </w:r>
    </w:p>
    <w:p w14:paraId="04EB48F8" w14:textId="77777777" w:rsidR="00B63324" w:rsidRPr="0010431E" w:rsidRDefault="005A02EB" w:rsidP="008D3DC3">
      <w:pPr>
        <w:spacing w:line="200" w:lineRule="exact"/>
        <w:rPr>
          <w:sz w:val="18"/>
          <w:szCs w:val="18"/>
        </w:rPr>
      </w:pPr>
      <w:r w:rsidRPr="0010431E">
        <w:rPr>
          <w:sz w:val="18"/>
          <w:szCs w:val="18"/>
        </w:rPr>
        <w:t xml:space="preserve">The Yale School of Medicine designates this live activity for 1 AMA PRA Category 1 Credit(s)™.  Physicians should only claim the credit commensurate with the extent of their participation in the activity. </w:t>
      </w:r>
    </w:p>
    <w:p w14:paraId="53A297FC" w14:textId="77777777" w:rsidR="001B0CCF" w:rsidRPr="0010431E" w:rsidRDefault="001B0CCF" w:rsidP="008D3DC3">
      <w:pPr>
        <w:spacing w:line="200" w:lineRule="exact"/>
        <w:rPr>
          <w:b/>
          <w:sz w:val="18"/>
          <w:szCs w:val="18"/>
          <w:u w:val="single"/>
        </w:rPr>
      </w:pPr>
    </w:p>
    <w:p w14:paraId="3684CB32" w14:textId="6B0FAE67" w:rsidR="00B63324" w:rsidRPr="0010431E" w:rsidRDefault="00DD2BF3" w:rsidP="008D3DC3">
      <w:pPr>
        <w:spacing w:line="200" w:lineRule="exact"/>
        <w:rPr>
          <w:sz w:val="18"/>
          <w:szCs w:val="18"/>
        </w:rPr>
      </w:pPr>
      <w:r w:rsidRPr="0010431E">
        <w:rPr>
          <w:b/>
          <w:sz w:val="18"/>
          <w:szCs w:val="18"/>
          <w:u w:val="single"/>
        </w:rPr>
        <w:t>FACULTY DISCLOSURES</w:t>
      </w:r>
    </w:p>
    <w:p w14:paraId="07CAB182" w14:textId="1B5B333A" w:rsidR="00EE7B14" w:rsidRPr="0010431E" w:rsidRDefault="005A02EB" w:rsidP="008D3DC3">
      <w:pPr>
        <w:spacing w:line="200" w:lineRule="exact"/>
        <w:textAlignment w:val="baseline"/>
        <w:rPr>
          <w:color w:val="000000"/>
          <w:sz w:val="18"/>
          <w:szCs w:val="18"/>
        </w:rPr>
      </w:pPr>
      <w:r w:rsidRPr="0010431E">
        <w:rPr>
          <w:i/>
          <w:sz w:val="18"/>
          <w:szCs w:val="18"/>
        </w:rPr>
        <w:t>Speaker:</w:t>
      </w:r>
      <w:r w:rsidRPr="0010431E">
        <w:rPr>
          <w:sz w:val="18"/>
          <w:szCs w:val="18"/>
        </w:rPr>
        <w:t xml:space="preserve"> </w:t>
      </w:r>
      <w:r w:rsidR="00323F11" w:rsidRPr="0010431E">
        <w:rPr>
          <w:sz w:val="18"/>
          <w:szCs w:val="18"/>
        </w:rPr>
        <w:t>Renuka Nayak, MD, PhD</w:t>
      </w:r>
      <w:r w:rsidR="008D18C0" w:rsidRPr="0010431E">
        <w:rPr>
          <w:sz w:val="18"/>
          <w:szCs w:val="18"/>
        </w:rPr>
        <w:t>,</w:t>
      </w:r>
      <w:r w:rsidR="00E22E96" w:rsidRPr="0010431E">
        <w:rPr>
          <w:sz w:val="18"/>
          <w:szCs w:val="18"/>
        </w:rPr>
        <w:t xml:space="preserve"> MD</w:t>
      </w:r>
      <w:r w:rsidR="00B63324" w:rsidRPr="0010431E">
        <w:rPr>
          <w:color w:val="000000"/>
          <w:sz w:val="18"/>
          <w:szCs w:val="18"/>
        </w:rPr>
        <w:t xml:space="preserve"> </w:t>
      </w:r>
      <w:r w:rsidR="004C53B3" w:rsidRPr="0010431E">
        <w:rPr>
          <w:color w:val="000000"/>
          <w:sz w:val="18"/>
          <w:szCs w:val="18"/>
        </w:rPr>
        <w:t>–</w:t>
      </w:r>
      <w:r w:rsidR="00C3292D" w:rsidRPr="0010431E">
        <w:rPr>
          <w:color w:val="000000"/>
          <w:sz w:val="18"/>
          <w:szCs w:val="18"/>
        </w:rPr>
        <w:t xml:space="preserve"> </w:t>
      </w:r>
      <w:r w:rsidR="006C4F78" w:rsidRPr="0010431E">
        <w:rPr>
          <w:color w:val="000000"/>
          <w:sz w:val="18"/>
          <w:szCs w:val="18"/>
        </w:rPr>
        <w:t>NONE</w:t>
      </w:r>
    </w:p>
    <w:p w14:paraId="0BF0660E" w14:textId="4B9D9969" w:rsidR="00DD2BF3" w:rsidRPr="0010431E" w:rsidRDefault="005A02EB" w:rsidP="008D3DC3">
      <w:pPr>
        <w:spacing w:line="200" w:lineRule="exact"/>
        <w:rPr>
          <w:color w:val="000000"/>
          <w:sz w:val="18"/>
          <w:szCs w:val="18"/>
        </w:rPr>
      </w:pPr>
      <w:r w:rsidRPr="0010431E">
        <w:rPr>
          <w:i/>
          <w:sz w:val="18"/>
          <w:szCs w:val="18"/>
        </w:rPr>
        <w:t>Course Director:</w:t>
      </w:r>
      <w:r w:rsidRPr="0010431E">
        <w:rPr>
          <w:sz w:val="18"/>
          <w:szCs w:val="18"/>
        </w:rPr>
        <w:t xml:space="preserve"> </w:t>
      </w:r>
      <w:proofErr w:type="spellStart"/>
      <w:r w:rsidR="005B028A" w:rsidRPr="0010431E">
        <w:rPr>
          <w:sz w:val="18"/>
          <w:szCs w:val="18"/>
        </w:rPr>
        <w:t>Fotios</w:t>
      </w:r>
      <w:proofErr w:type="spellEnd"/>
      <w:r w:rsidR="005B028A" w:rsidRPr="0010431E">
        <w:rPr>
          <w:sz w:val="18"/>
          <w:szCs w:val="18"/>
        </w:rPr>
        <w:t xml:space="preserve"> </w:t>
      </w:r>
      <w:proofErr w:type="spellStart"/>
      <w:r w:rsidR="005B028A" w:rsidRPr="0010431E">
        <w:rPr>
          <w:sz w:val="18"/>
          <w:szCs w:val="18"/>
        </w:rPr>
        <w:t>Koumpouras</w:t>
      </w:r>
      <w:proofErr w:type="spellEnd"/>
      <w:r w:rsidR="00AF4EA3" w:rsidRPr="0010431E">
        <w:rPr>
          <w:sz w:val="18"/>
          <w:szCs w:val="18"/>
        </w:rPr>
        <w:t>, MD</w:t>
      </w:r>
      <w:r w:rsidR="0049226B" w:rsidRPr="0010431E">
        <w:rPr>
          <w:sz w:val="18"/>
          <w:szCs w:val="18"/>
        </w:rPr>
        <w:t>-</w:t>
      </w:r>
      <w:r w:rsidR="0049226B" w:rsidRPr="0010431E">
        <w:rPr>
          <w:color w:val="000000"/>
          <w:sz w:val="18"/>
          <w:szCs w:val="18"/>
        </w:rPr>
        <w:t xml:space="preserve"> Celgene (honorarium), Aurora (research grant), EMD, ULB, GSK (research grant) </w:t>
      </w:r>
    </w:p>
    <w:p w14:paraId="78133FF6" w14:textId="77777777" w:rsidR="00574652" w:rsidRPr="0010431E" w:rsidRDefault="00574652" w:rsidP="008D3DC3">
      <w:pPr>
        <w:spacing w:line="200" w:lineRule="exact"/>
        <w:rPr>
          <w:color w:val="000000"/>
          <w:sz w:val="18"/>
          <w:szCs w:val="18"/>
        </w:rPr>
      </w:pPr>
    </w:p>
    <w:p w14:paraId="2087D013" w14:textId="77777777" w:rsidR="00C56D8A" w:rsidRPr="0010431E" w:rsidRDefault="00DD2BF3" w:rsidP="008D3DC3">
      <w:pPr>
        <w:spacing w:line="200" w:lineRule="exact"/>
        <w:rPr>
          <w:sz w:val="18"/>
          <w:szCs w:val="18"/>
        </w:rPr>
      </w:pPr>
      <w:r w:rsidRPr="0010431E">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10431E"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5F275" w14:textId="77777777" w:rsidR="009B36F1" w:rsidRDefault="009B36F1" w:rsidP="00C56D8A">
      <w:r>
        <w:separator/>
      </w:r>
    </w:p>
  </w:endnote>
  <w:endnote w:type="continuationSeparator" w:id="0">
    <w:p w14:paraId="03F2190C" w14:textId="77777777" w:rsidR="009B36F1" w:rsidRDefault="009B36F1"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D169" w14:textId="77777777" w:rsidR="009B36F1" w:rsidRDefault="009B36F1" w:rsidP="00C56D8A">
      <w:r>
        <w:separator/>
      </w:r>
    </w:p>
  </w:footnote>
  <w:footnote w:type="continuationSeparator" w:id="0">
    <w:p w14:paraId="303467B9" w14:textId="77777777" w:rsidR="009B36F1" w:rsidRDefault="009B36F1"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B4F5A"/>
    <w:multiLevelType w:val="multilevel"/>
    <w:tmpl w:val="E6F02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7"/>
  </w:num>
  <w:num w:numId="4">
    <w:abstractNumId w:val="9"/>
  </w:num>
  <w:num w:numId="5">
    <w:abstractNumId w:val="12"/>
  </w:num>
  <w:num w:numId="6">
    <w:abstractNumId w:val="13"/>
  </w:num>
  <w:num w:numId="7">
    <w:abstractNumId w:val="1"/>
  </w:num>
  <w:num w:numId="8">
    <w:abstractNumId w:val="10"/>
  </w:num>
  <w:num w:numId="9">
    <w:abstractNumId w:val="7"/>
  </w:num>
  <w:num w:numId="10">
    <w:abstractNumId w:val="3"/>
  </w:num>
  <w:num w:numId="11">
    <w:abstractNumId w:val="16"/>
  </w:num>
  <w:num w:numId="12">
    <w:abstractNumId w:val="5"/>
  </w:num>
  <w:num w:numId="13">
    <w:abstractNumId w:val="15"/>
  </w:num>
  <w:num w:numId="14">
    <w:abstractNumId w:val="6"/>
  </w:num>
  <w:num w:numId="15">
    <w:abstractNumId w:val="4"/>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33AA3"/>
    <w:rsid w:val="00066F58"/>
    <w:rsid w:val="000827E9"/>
    <w:rsid w:val="00086472"/>
    <w:rsid w:val="0009432B"/>
    <w:rsid w:val="000A6118"/>
    <w:rsid w:val="000A6B77"/>
    <w:rsid w:val="000B115E"/>
    <w:rsid w:val="000C6243"/>
    <w:rsid w:val="000C6878"/>
    <w:rsid w:val="000D1957"/>
    <w:rsid w:val="000D1E78"/>
    <w:rsid w:val="0010431E"/>
    <w:rsid w:val="0010453D"/>
    <w:rsid w:val="00107ABD"/>
    <w:rsid w:val="00120395"/>
    <w:rsid w:val="001357F5"/>
    <w:rsid w:val="00135F60"/>
    <w:rsid w:val="00152914"/>
    <w:rsid w:val="001607F0"/>
    <w:rsid w:val="00162A84"/>
    <w:rsid w:val="001661DB"/>
    <w:rsid w:val="001A0BDC"/>
    <w:rsid w:val="001B0CCF"/>
    <w:rsid w:val="001E327C"/>
    <w:rsid w:val="001E4F40"/>
    <w:rsid w:val="001E7FC9"/>
    <w:rsid w:val="002033C1"/>
    <w:rsid w:val="002162DC"/>
    <w:rsid w:val="00235C12"/>
    <w:rsid w:val="00251CA0"/>
    <w:rsid w:val="00251FCA"/>
    <w:rsid w:val="002524B6"/>
    <w:rsid w:val="00253A7C"/>
    <w:rsid w:val="00255D45"/>
    <w:rsid w:val="002854F6"/>
    <w:rsid w:val="00295B28"/>
    <w:rsid w:val="002B2A02"/>
    <w:rsid w:val="002B5277"/>
    <w:rsid w:val="002B567C"/>
    <w:rsid w:val="002D78A5"/>
    <w:rsid w:val="002E1A66"/>
    <w:rsid w:val="002E59B5"/>
    <w:rsid w:val="002F27E9"/>
    <w:rsid w:val="00302266"/>
    <w:rsid w:val="00320E56"/>
    <w:rsid w:val="00321CB9"/>
    <w:rsid w:val="00323F11"/>
    <w:rsid w:val="00332756"/>
    <w:rsid w:val="00334000"/>
    <w:rsid w:val="003412C3"/>
    <w:rsid w:val="0034662C"/>
    <w:rsid w:val="00355D2C"/>
    <w:rsid w:val="00373C8C"/>
    <w:rsid w:val="003819C3"/>
    <w:rsid w:val="003C0E4F"/>
    <w:rsid w:val="003D404B"/>
    <w:rsid w:val="003D7902"/>
    <w:rsid w:val="003E6E42"/>
    <w:rsid w:val="004053B2"/>
    <w:rsid w:val="004173DF"/>
    <w:rsid w:val="0042437C"/>
    <w:rsid w:val="00426B2C"/>
    <w:rsid w:val="00455034"/>
    <w:rsid w:val="00456098"/>
    <w:rsid w:val="00473228"/>
    <w:rsid w:val="00475DC9"/>
    <w:rsid w:val="004806F2"/>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84CCD"/>
    <w:rsid w:val="005A02EB"/>
    <w:rsid w:val="005B028A"/>
    <w:rsid w:val="005C6226"/>
    <w:rsid w:val="005D1F09"/>
    <w:rsid w:val="005E25E0"/>
    <w:rsid w:val="005F7F7A"/>
    <w:rsid w:val="00603515"/>
    <w:rsid w:val="0060446C"/>
    <w:rsid w:val="00633B38"/>
    <w:rsid w:val="006440D2"/>
    <w:rsid w:val="00645332"/>
    <w:rsid w:val="00653FA6"/>
    <w:rsid w:val="00655F87"/>
    <w:rsid w:val="00661662"/>
    <w:rsid w:val="00665473"/>
    <w:rsid w:val="00670C20"/>
    <w:rsid w:val="006A4A0E"/>
    <w:rsid w:val="006B0149"/>
    <w:rsid w:val="006B258B"/>
    <w:rsid w:val="006B57E1"/>
    <w:rsid w:val="006C4F78"/>
    <w:rsid w:val="006E1699"/>
    <w:rsid w:val="006E4B2F"/>
    <w:rsid w:val="00720587"/>
    <w:rsid w:val="0072184E"/>
    <w:rsid w:val="00726AC8"/>
    <w:rsid w:val="00731AB6"/>
    <w:rsid w:val="00733614"/>
    <w:rsid w:val="00740E80"/>
    <w:rsid w:val="0074499F"/>
    <w:rsid w:val="0075474B"/>
    <w:rsid w:val="00756E93"/>
    <w:rsid w:val="0076429F"/>
    <w:rsid w:val="00774DC2"/>
    <w:rsid w:val="00795814"/>
    <w:rsid w:val="007A7132"/>
    <w:rsid w:val="007B533D"/>
    <w:rsid w:val="007C68F4"/>
    <w:rsid w:val="007D03AC"/>
    <w:rsid w:val="007D4189"/>
    <w:rsid w:val="007D7E09"/>
    <w:rsid w:val="007F61FD"/>
    <w:rsid w:val="007F6A28"/>
    <w:rsid w:val="007F6B0F"/>
    <w:rsid w:val="008113F2"/>
    <w:rsid w:val="008119DC"/>
    <w:rsid w:val="00824F67"/>
    <w:rsid w:val="00856456"/>
    <w:rsid w:val="008575F8"/>
    <w:rsid w:val="00860132"/>
    <w:rsid w:val="00862F52"/>
    <w:rsid w:val="0088148B"/>
    <w:rsid w:val="00897F77"/>
    <w:rsid w:val="008A1421"/>
    <w:rsid w:val="008A221D"/>
    <w:rsid w:val="008C0C33"/>
    <w:rsid w:val="008C1B32"/>
    <w:rsid w:val="008C315C"/>
    <w:rsid w:val="008D18C0"/>
    <w:rsid w:val="008D3DC3"/>
    <w:rsid w:val="008E4D2E"/>
    <w:rsid w:val="00900297"/>
    <w:rsid w:val="00907D18"/>
    <w:rsid w:val="00913C9C"/>
    <w:rsid w:val="00914FDB"/>
    <w:rsid w:val="00940F31"/>
    <w:rsid w:val="00945E28"/>
    <w:rsid w:val="00947230"/>
    <w:rsid w:val="00950BD1"/>
    <w:rsid w:val="00950E75"/>
    <w:rsid w:val="00956655"/>
    <w:rsid w:val="00965015"/>
    <w:rsid w:val="0099031C"/>
    <w:rsid w:val="009A6A1D"/>
    <w:rsid w:val="009B36F1"/>
    <w:rsid w:val="009B5EC4"/>
    <w:rsid w:val="009D7A2B"/>
    <w:rsid w:val="009E48E8"/>
    <w:rsid w:val="009F0478"/>
    <w:rsid w:val="009F4E95"/>
    <w:rsid w:val="00A23783"/>
    <w:rsid w:val="00A3078D"/>
    <w:rsid w:val="00A37952"/>
    <w:rsid w:val="00A46992"/>
    <w:rsid w:val="00A54E45"/>
    <w:rsid w:val="00A94FA5"/>
    <w:rsid w:val="00AA4BB7"/>
    <w:rsid w:val="00AD0DD1"/>
    <w:rsid w:val="00AE21B7"/>
    <w:rsid w:val="00AE382C"/>
    <w:rsid w:val="00AF25F6"/>
    <w:rsid w:val="00AF4130"/>
    <w:rsid w:val="00AF4EA3"/>
    <w:rsid w:val="00B05B8B"/>
    <w:rsid w:val="00B06048"/>
    <w:rsid w:val="00B45C4F"/>
    <w:rsid w:val="00B50A3B"/>
    <w:rsid w:val="00B54298"/>
    <w:rsid w:val="00B56414"/>
    <w:rsid w:val="00B63324"/>
    <w:rsid w:val="00B6497D"/>
    <w:rsid w:val="00B83DC7"/>
    <w:rsid w:val="00B907B2"/>
    <w:rsid w:val="00BB022D"/>
    <w:rsid w:val="00BB1B29"/>
    <w:rsid w:val="00BB3E5D"/>
    <w:rsid w:val="00BB3E65"/>
    <w:rsid w:val="00BB4A35"/>
    <w:rsid w:val="00BD0C83"/>
    <w:rsid w:val="00BE3636"/>
    <w:rsid w:val="00BF6960"/>
    <w:rsid w:val="00C11A1C"/>
    <w:rsid w:val="00C20DC3"/>
    <w:rsid w:val="00C22877"/>
    <w:rsid w:val="00C3292D"/>
    <w:rsid w:val="00C342AB"/>
    <w:rsid w:val="00C45D58"/>
    <w:rsid w:val="00C52FDB"/>
    <w:rsid w:val="00C53AF0"/>
    <w:rsid w:val="00C56D8A"/>
    <w:rsid w:val="00C60490"/>
    <w:rsid w:val="00C67BEE"/>
    <w:rsid w:val="00C7146B"/>
    <w:rsid w:val="00C75D2F"/>
    <w:rsid w:val="00C85475"/>
    <w:rsid w:val="00CB1232"/>
    <w:rsid w:val="00CF7A7C"/>
    <w:rsid w:val="00D15032"/>
    <w:rsid w:val="00D21E5E"/>
    <w:rsid w:val="00D312C4"/>
    <w:rsid w:val="00D46227"/>
    <w:rsid w:val="00D57931"/>
    <w:rsid w:val="00D61329"/>
    <w:rsid w:val="00D6222C"/>
    <w:rsid w:val="00D702DF"/>
    <w:rsid w:val="00D86E35"/>
    <w:rsid w:val="00DA355D"/>
    <w:rsid w:val="00DD105A"/>
    <w:rsid w:val="00DD2BF3"/>
    <w:rsid w:val="00DD3E65"/>
    <w:rsid w:val="00DD63A4"/>
    <w:rsid w:val="00DE213C"/>
    <w:rsid w:val="00E02090"/>
    <w:rsid w:val="00E21681"/>
    <w:rsid w:val="00E22E96"/>
    <w:rsid w:val="00E30ABC"/>
    <w:rsid w:val="00E369D8"/>
    <w:rsid w:val="00E41FD3"/>
    <w:rsid w:val="00E475B1"/>
    <w:rsid w:val="00E5149D"/>
    <w:rsid w:val="00E5172A"/>
    <w:rsid w:val="00E67F8A"/>
    <w:rsid w:val="00E727DF"/>
    <w:rsid w:val="00E735AF"/>
    <w:rsid w:val="00E7582B"/>
    <w:rsid w:val="00E926BC"/>
    <w:rsid w:val="00E9598C"/>
    <w:rsid w:val="00EA4015"/>
    <w:rsid w:val="00EB0BE1"/>
    <w:rsid w:val="00ED27DC"/>
    <w:rsid w:val="00EE2C8B"/>
    <w:rsid w:val="00EE5AEA"/>
    <w:rsid w:val="00EE5E7D"/>
    <w:rsid w:val="00EE7B14"/>
    <w:rsid w:val="00EF41A1"/>
    <w:rsid w:val="00EF7C4F"/>
    <w:rsid w:val="00F37858"/>
    <w:rsid w:val="00F46CDA"/>
    <w:rsid w:val="00F614E7"/>
    <w:rsid w:val="00F64A4D"/>
    <w:rsid w:val="00F73DC5"/>
    <w:rsid w:val="00F75FDE"/>
    <w:rsid w:val="00FC450B"/>
    <w:rsid w:val="00FE2113"/>
    <w:rsid w:val="00FE3569"/>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78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399865913">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40338284">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01623363">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57503888">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284837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066">
          <w:marLeft w:val="0"/>
          <w:marRight w:val="0"/>
          <w:marTop w:val="0"/>
          <w:marBottom w:val="0"/>
          <w:divBdr>
            <w:top w:val="none" w:sz="0" w:space="0" w:color="auto"/>
            <w:left w:val="none" w:sz="0" w:space="0" w:color="auto"/>
            <w:bottom w:val="none" w:sz="0" w:space="0" w:color="auto"/>
            <w:right w:val="none" w:sz="0" w:space="0" w:color="auto"/>
          </w:divBdr>
        </w:div>
        <w:div w:id="947472094">
          <w:marLeft w:val="0"/>
          <w:marRight w:val="0"/>
          <w:marTop w:val="0"/>
          <w:marBottom w:val="0"/>
          <w:divBdr>
            <w:top w:val="none" w:sz="0" w:space="0" w:color="auto"/>
            <w:left w:val="none" w:sz="0" w:space="0" w:color="auto"/>
            <w:bottom w:val="none" w:sz="0" w:space="0" w:color="auto"/>
            <w:right w:val="none" w:sz="0" w:space="0" w:color="auto"/>
          </w:divBdr>
        </w:div>
      </w:divsChild>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122305817">
      <w:bodyDiv w:val="1"/>
      <w:marLeft w:val="0"/>
      <w:marRight w:val="0"/>
      <w:marTop w:val="0"/>
      <w:marBottom w:val="0"/>
      <w:divBdr>
        <w:top w:val="none" w:sz="0" w:space="0" w:color="auto"/>
        <w:left w:val="none" w:sz="0" w:space="0" w:color="auto"/>
        <w:bottom w:val="none" w:sz="0" w:space="0" w:color="auto"/>
        <w:right w:val="none" w:sz="0" w:space="0" w:color="auto"/>
      </w:divBdr>
    </w:div>
    <w:div w:id="1147360843">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398943337">
      <w:bodyDiv w:val="1"/>
      <w:marLeft w:val="0"/>
      <w:marRight w:val="0"/>
      <w:marTop w:val="0"/>
      <w:marBottom w:val="0"/>
      <w:divBdr>
        <w:top w:val="none" w:sz="0" w:space="0" w:color="auto"/>
        <w:left w:val="none" w:sz="0" w:space="0" w:color="auto"/>
        <w:bottom w:val="none" w:sz="0" w:space="0" w:color="auto"/>
        <w:right w:val="none" w:sz="0" w:space="0" w:color="auto"/>
      </w:divBdr>
      <w:divsChild>
        <w:div w:id="1366254535">
          <w:marLeft w:val="0"/>
          <w:marRight w:val="0"/>
          <w:marTop w:val="0"/>
          <w:marBottom w:val="0"/>
          <w:divBdr>
            <w:top w:val="none" w:sz="0" w:space="0" w:color="auto"/>
            <w:left w:val="none" w:sz="0" w:space="0" w:color="auto"/>
            <w:bottom w:val="none" w:sz="0" w:space="0" w:color="auto"/>
            <w:right w:val="none" w:sz="0" w:space="0" w:color="auto"/>
          </w:divBdr>
        </w:div>
        <w:div w:id="1648826939">
          <w:marLeft w:val="0"/>
          <w:marRight w:val="0"/>
          <w:marTop w:val="0"/>
          <w:marBottom w:val="0"/>
          <w:divBdr>
            <w:top w:val="none" w:sz="0" w:space="0" w:color="auto"/>
            <w:left w:val="none" w:sz="0" w:space="0" w:color="auto"/>
            <w:bottom w:val="none" w:sz="0" w:space="0" w:color="auto"/>
            <w:right w:val="none" w:sz="0" w:space="0" w:color="auto"/>
          </w:divBdr>
        </w:div>
        <w:div w:id="1587693759">
          <w:marLeft w:val="0"/>
          <w:marRight w:val="0"/>
          <w:marTop w:val="0"/>
          <w:marBottom w:val="0"/>
          <w:divBdr>
            <w:top w:val="none" w:sz="0" w:space="0" w:color="auto"/>
            <w:left w:val="none" w:sz="0" w:space="0" w:color="auto"/>
            <w:bottom w:val="none" w:sz="0" w:space="0" w:color="auto"/>
            <w:right w:val="none" w:sz="0" w:space="0" w:color="auto"/>
          </w:divBdr>
        </w:div>
        <w:div w:id="1723208097">
          <w:marLeft w:val="0"/>
          <w:marRight w:val="0"/>
          <w:marTop w:val="0"/>
          <w:marBottom w:val="0"/>
          <w:divBdr>
            <w:top w:val="none" w:sz="0" w:space="0" w:color="auto"/>
            <w:left w:val="none" w:sz="0" w:space="0" w:color="auto"/>
            <w:bottom w:val="none" w:sz="0" w:space="0" w:color="auto"/>
            <w:right w:val="none" w:sz="0" w:space="0" w:color="auto"/>
          </w:divBdr>
        </w:div>
      </w:divsChild>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487068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78607012">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4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06">
          <w:marLeft w:val="0"/>
          <w:marRight w:val="0"/>
          <w:marTop w:val="0"/>
          <w:marBottom w:val="0"/>
          <w:divBdr>
            <w:top w:val="none" w:sz="0" w:space="0" w:color="auto"/>
            <w:left w:val="none" w:sz="0" w:space="0" w:color="auto"/>
            <w:bottom w:val="none" w:sz="0" w:space="0" w:color="auto"/>
            <w:right w:val="none" w:sz="0" w:space="0" w:color="auto"/>
          </w:divBdr>
        </w:div>
        <w:div w:id="1146356792">
          <w:marLeft w:val="0"/>
          <w:marRight w:val="0"/>
          <w:marTop w:val="0"/>
          <w:marBottom w:val="0"/>
          <w:divBdr>
            <w:top w:val="none" w:sz="0" w:space="0" w:color="auto"/>
            <w:left w:val="none" w:sz="0" w:space="0" w:color="auto"/>
            <w:bottom w:val="none" w:sz="0" w:space="0" w:color="auto"/>
            <w:right w:val="none" w:sz="0" w:space="0" w:color="auto"/>
          </w:divBdr>
        </w:div>
        <w:div w:id="1620720884">
          <w:marLeft w:val="0"/>
          <w:marRight w:val="0"/>
          <w:marTop w:val="0"/>
          <w:marBottom w:val="0"/>
          <w:divBdr>
            <w:top w:val="none" w:sz="0" w:space="0" w:color="auto"/>
            <w:left w:val="none" w:sz="0" w:space="0" w:color="auto"/>
            <w:bottom w:val="none" w:sz="0" w:space="0" w:color="auto"/>
            <w:right w:val="none" w:sz="0" w:space="0" w:color="auto"/>
          </w:divBdr>
        </w:div>
      </w:divsChild>
    </w:div>
    <w:div w:id="2075544658">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6</cp:revision>
  <cp:lastPrinted>2020-03-04T15:51:00Z</cp:lastPrinted>
  <dcterms:created xsi:type="dcterms:W3CDTF">2021-02-01T21:26:00Z</dcterms:created>
  <dcterms:modified xsi:type="dcterms:W3CDTF">2021-03-05T17:52:00Z</dcterms:modified>
</cp:coreProperties>
</file>